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E6AAE" w14:textId="77777777" w:rsidR="00742862" w:rsidRPr="00742862" w:rsidRDefault="00742862" w:rsidP="00742862">
      <w:pPr>
        <w:jc w:val="center"/>
        <w:rPr>
          <w:rFonts w:ascii="Times New Roman" w:hAnsi="Times New Roman"/>
          <w:b/>
        </w:rPr>
      </w:pPr>
      <w:r w:rsidRPr="00742862">
        <w:rPr>
          <w:rFonts w:ascii="Times New Roman" w:hAnsi="Times New Roman"/>
          <w:b/>
        </w:rPr>
        <w:t>ESTRATÉGIAS DE REDUÇÃO DE CUSTOS NO SETOR PÚBLICO: ESTUDO DE CASO NOS INSTITUTOS FEDERAIS DA REGIÃO NORDESTE</w:t>
      </w:r>
    </w:p>
    <w:p w14:paraId="274F7C3D" w14:textId="69AC0D69" w:rsidR="00742862" w:rsidRDefault="00742862" w:rsidP="00742862">
      <w:pPr>
        <w:jc w:val="center"/>
        <w:rPr>
          <w:rFonts w:ascii="Times New Roman" w:hAnsi="Times New Roman"/>
          <w:b/>
        </w:rPr>
      </w:pPr>
    </w:p>
    <w:p w14:paraId="567537D5" w14:textId="045672A2" w:rsidR="00777C23" w:rsidRDefault="00777C23" w:rsidP="00777C23">
      <w:pPr>
        <w:jc w:val="right"/>
        <w:rPr>
          <w:rFonts w:ascii="Times New Roman" w:hAnsi="Times New Roman"/>
          <w:sz w:val="20"/>
          <w:shd w:val="clear" w:color="auto" w:fill="FFFFFF"/>
        </w:rPr>
      </w:pPr>
      <w:r w:rsidRPr="00777C23">
        <w:rPr>
          <w:rFonts w:ascii="Times New Roman" w:hAnsi="Times New Roman"/>
          <w:sz w:val="20"/>
          <w:shd w:val="clear" w:color="auto" w:fill="FFFFFF"/>
        </w:rPr>
        <w:t>FLORI</w:t>
      </w:r>
      <w:r>
        <w:rPr>
          <w:rFonts w:ascii="Times New Roman" w:hAnsi="Times New Roman"/>
          <w:sz w:val="20"/>
          <w:shd w:val="clear" w:color="auto" w:fill="FFFFFF"/>
        </w:rPr>
        <w:t>SVALDO CUNHA CAVALCANTE JUNIOR (UFRPE)</w:t>
      </w:r>
    </w:p>
    <w:p w14:paraId="1AAE4CF1" w14:textId="2FC66DBC" w:rsidR="00777C23" w:rsidRDefault="00777C23" w:rsidP="00777C23">
      <w:pPr>
        <w:jc w:val="right"/>
        <w:rPr>
          <w:rFonts w:ascii="Times New Roman" w:hAnsi="Times New Roman"/>
          <w:sz w:val="20"/>
          <w:shd w:val="clear" w:color="auto" w:fill="FFFFFF"/>
        </w:rPr>
      </w:pPr>
      <w:r>
        <w:rPr>
          <w:rFonts w:ascii="Times New Roman" w:hAnsi="Times New Roman"/>
          <w:sz w:val="20"/>
          <w:shd w:val="clear" w:color="auto" w:fill="FFFFFF"/>
        </w:rPr>
        <w:t xml:space="preserve"> </w:t>
      </w:r>
      <w:r w:rsidRPr="00777C23">
        <w:rPr>
          <w:rFonts w:ascii="Times New Roman" w:hAnsi="Times New Roman"/>
          <w:sz w:val="20"/>
          <w:shd w:val="clear" w:color="auto" w:fill="FFFFFF"/>
        </w:rPr>
        <w:t>SERGIO LEMOS DUARTE</w:t>
      </w:r>
      <w:r>
        <w:rPr>
          <w:rFonts w:ascii="Times New Roman" w:hAnsi="Times New Roman"/>
          <w:sz w:val="20"/>
          <w:shd w:val="clear" w:color="auto" w:fill="FFFFFF"/>
        </w:rPr>
        <w:t xml:space="preserve"> (UFU)</w:t>
      </w:r>
    </w:p>
    <w:p w14:paraId="088B6C0F" w14:textId="48F80BD9" w:rsidR="00777C23" w:rsidRPr="00777C23" w:rsidRDefault="00777C23" w:rsidP="00777C23">
      <w:pPr>
        <w:jc w:val="right"/>
        <w:rPr>
          <w:rFonts w:ascii="Times New Roman" w:hAnsi="Times New Roman"/>
          <w:b/>
          <w:sz w:val="20"/>
        </w:rPr>
      </w:pPr>
      <w:r w:rsidRPr="00777C23">
        <w:rPr>
          <w:rFonts w:ascii="Times New Roman" w:hAnsi="Times New Roman"/>
          <w:sz w:val="20"/>
          <w:shd w:val="clear" w:color="auto" w:fill="FFFFFF"/>
        </w:rPr>
        <w:t xml:space="preserve"> JOSAIAS SANTATA DOS SANTOS</w:t>
      </w:r>
      <w:r>
        <w:rPr>
          <w:rFonts w:ascii="Times New Roman" w:hAnsi="Times New Roman"/>
          <w:sz w:val="20"/>
          <w:shd w:val="clear" w:color="auto" w:fill="FFFFFF"/>
        </w:rPr>
        <w:t xml:space="preserve"> (FACAPE)</w:t>
      </w:r>
      <w:r w:rsidRPr="00777C23">
        <w:rPr>
          <w:rFonts w:ascii="Times New Roman" w:hAnsi="Times New Roman"/>
          <w:sz w:val="20"/>
          <w:shd w:val="clear" w:color="auto" w:fill="FFFFFF"/>
        </w:rPr>
        <w:t> </w:t>
      </w:r>
    </w:p>
    <w:p w14:paraId="2F5E00A2" w14:textId="77777777" w:rsidR="00742862" w:rsidRPr="00777C23" w:rsidRDefault="00742862" w:rsidP="00742862">
      <w:pPr>
        <w:rPr>
          <w:rFonts w:ascii="Times New Roman" w:hAnsi="Times New Roman"/>
          <w:sz w:val="20"/>
        </w:rPr>
      </w:pPr>
    </w:p>
    <w:p w14:paraId="444B23D6" w14:textId="77777777" w:rsidR="00742862" w:rsidRPr="00742862" w:rsidRDefault="00742862" w:rsidP="00742862">
      <w:pPr>
        <w:keepLines/>
        <w:ind w:firstLine="0"/>
        <w:rPr>
          <w:rFonts w:ascii="Times New Roman" w:hAnsi="Times New Roman"/>
        </w:rPr>
      </w:pPr>
      <w:r w:rsidRPr="00742862">
        <w:rPr>
          <w:rFonts w:ascii="Times New Roman" w:hAnsi="Times New Roman"/>
          <w:b/>
        </w:rPr>
        <w:t>RESUMO</w:t>
      </w:r>
      <w:bookmarkStart w:id="0" w:name="_GoBack"/>
      <w:bookmarkEnd w:id="0"/>
    </w:p>
    <w:p w14:paraId="11AAB28B" w14:textId="77777777" w:rsidR="00742862" w:rsidRPr="00742862" w:rsidRDefault="00742862" w:rsidP="00742862">
      <w:pPr>
        <w:keepLines/>
        <w:rPr>
          <w:rFonts w:ascii="Times New Roman" w:hAnsi="Times New Roman"/>
        </w:rPr>
      </w:pPr>
    </w:p>
    <w:p w14:paraId="5C904441" w14:textId="4F23D179" w:rsidR="00742862" w:rsidRPr="00742862" w:rsidRDefault="0072420A" w:rsidP="0072420A">
      <w:pPr>
        <w:ind w:firstLine="0"/>
        <w:rPr>
          <w:rFonts w:ascii="Times New Roman" w:hAnsi="Times New Roman"/>
        </w:rPr>
      </w:pPr>
      <w:r w:rsidRPr="00742862">
        <w:rPr>
          <w:rFonts w:ascii="Times New Roman" w:hAnsi="Times New Roman"/>
        </w:rPr>
        <w:t>No contexto atual de contenção de gastos que as instituições públicas estão inseridas, faz-se necessário a exploração das diversas plataformas e sistemas que reduzem a burocracia, informatiza processos, possibilitando maior eficiência, eficácia e efetividade ao serviço público.</w:t>
      </w:r>
      <w:r>
        <w:rPr>
          <w:rFonts w:ascii="Times New Roman" w:hAnsi="Times New Roman"/>
        </w:rPr>
        <w:t xml:space="preserve"> </w:t>
      </w:r>
      <w:r w:rsidR="00742862" w:rsidRPr="00742862">
        <w:rPr>
          <w:rFonts w:ascii="Times New Roman" w:hAnsi="Times New Roman"/>
        </w:rPr>
        <w:t>O objetivo geral desse trabalho é identificar as principais plataformas que foram implementas nos Institutos Federais da Região Nordeste para gerar economicidade. Em relação aos procedimentos metodológicos, foi realizado um estudo q</w:t>
      </w:r>
      <w:r w:rsidR="00742862">
        <w:rPr>
          <w:rFonts w:ascii="Times New Roman" w:hAnsi="Times New Roman"/>
        </w:rPr>
        <w:t>uantitativo</w:t>
      </w:r>
      <w:r w:rsidR="00742862" w:rsidRPr="00742862">
        <w:rPr>
          <w:rFonts w:ascii="Times New Roman" w:hAnsi="Times New Roman"/>
        </w:rPr>
        <w:t>, descritivo</w:t>
      </w:r>
      <w:r w:rsidR="00742862">
        <w:rPr>
          <w:rFonts w:ascii="Times New Roman" w:hAnsi="Times New Roman"/>
        </w:rPr>
        <w:t>, exploratório</w:t>
      </w:r>
      <w:r w:rsidR="00742862" w:rsidRPr="00742862">
        <w:rPr>
          <w:rFonts w:ascii="Times New Roman" w:hAnsi="Times New Roman"/>
        </w:rPr>
        <w:t>. Quanto aos procedimentos adotados para coleta de dados, foi realizada uma pesquisa documental</w:t>
      </w:r>
      <w:r>
        <w:rPr>
          <w:rFonts w:ascii="Times New Roman" w:hAnsi="Times New Roman"/>
        </w:rPr>
        <w:t xml:space="preserve"> nos sites dos 11 institutos federais da Região Nordeste</w:t>
      </w:r>
      <w:r w:rsidR="00742862" w:rsidRPr="00742862">
        <w:rPr>
          <w:rFonts w:ascii="Times New Roman" w:hAnsi="Times New Roman"/>
        </w:rPr>
        <w:t>. Percebeu-se, que os três sistemas mais utilizados são o SEI, SIGAA e SUAP. Constatou-se uma significativa adesão aos sistemas pesquisados, pelos IFES, o que sinaliza uma preocupação com a eficiência e economicidade, visto que são inúmeros os benefícios oferecidos por esses sistemas.</w:t>
      </w:r>
      <w:r>
        <w:rPr>
          <w:rFonts w:ascii="Times New Roman" w:hAnsi="Times New Roman"/>
        </w:rPr>
        <w:t xml:space="preserve"> </w:t>
      </w:r>
      <w:r w:rsidR="00742862" w:rsidRPr="00742862">
        <w:rPr>
          <w:rFonts w:ascii="Times New Roman" w:hAnsi="Times New Roman"/>
        </w:rPr>
        <w:t>Verificou-se, que todos os sistemas contribuem de forma significativa para a economicidade nos órgãos públicos, pois reduzem o uso de papel, possibilita acesso mais rápido e eficiente as informações, evita deslocamentos, aumenta o controle, entre uma série de benefícios.  Conclui-se que é necessário que os órgãos públicos continuem expandido a informatização dos seus processos, pois essa é uma das formas mais eficiente e eficaz para gerar a economicidade na Administração Pública.</w:t>
      </w:r>
    </w:p>
    <w:p w14:paraId="25974F93" w14:textId="77777777" w:rsidR="00742862" w:rsidRPr="00742862" w:rsidRDefault="00742862" w:rsidP="00742862">
      <w:pPr>
        <w:rPr>
          <w:rFonts w:ascii="Times New Roman" w:hAnsi="Times New Roman"/>
        </w:rPr>
      </w:pPr>
    </w:p>
    <w:p w14:paraId="38D48BB3" w14:textId="77777777" w:rsidR="00742862" w:rsidRPr="00742862" w:rsidRDefault="00742862" w:rsidP="00742862">
      <w:pPr>
        <w:ind w:firstLine="0"/>
        <w:rPr>
          <w:rFonts w:ascii="Times New Roman" w:hAnsi="Times New Roman"/>
        </w:rPr>
      </w:pPr>
      <w:r w:rsidRPr="00742862">
        <w:rPr>
          <w:rFonts w:ascii="Times New Roman" w:hAnsi="Times New Roman"/>
          <w:b/>
        </w:rPr>
        <w:t>Palavras-chave:</w:t>
      </w:r>
      <w:r w:rsidRPr="00742862">
        <w:rPr>
          <w:rFonts w:ascii="Times New Roman" w:hAnsi="Times New Roman"/>
        </w:rPr>
        <w:t xml:space="preserve"> Administração Pública; Eficiência; Economicidade; Serviço Público; Sistemas.</w:t>
      </w:r>
    </w:p>
    <w:p w14:paraId="4D002EF0" w14:textId="77777777" w:rsidR="00742862" w:rsidRPr="00742862" w:rsidRDefault="00742862" w:rsidP="00742862">
      <w:pPr>
        <w:rPr>
          <w:rFonts w:ascii="Times New Roman" w:hAnsi="Times New Roman"/>
        </w:rPr>
      </w:pPr>
    </w:p>
    <w:p w14:paraId="1B159005" w14:textId="77777777" w:rsidR="00742862" w:rsidRPr="00742862" w:rsidRDefault="00742862" w:rsidP="0072420A">
      <w:pPr>
        <w:ind w:firstLine="0"/>
        <w:rPr>
          <w:rFonts w:ascii="Times New Roman" w:hAnsi="Times New Roman"/>
        </w:rPr>
      </w:pPr>
    </w:p>
    <w:p w14:paraId="2542D9B3" w14:textId="77777777" w:rsidR="00742862" w:rsidRPr="00742862" w:rsidRDefault="00742862" w:rsidP="00742862">
      <w:pPr>
        <w:ind w:firstLine="0"/>
        <w:rPr>
          <w:rFonts w:ascii="Times New Roman" w:hAnsi="Times New Roman"/>
          <w:b/>
        </w:rPr>
      </w:pPr>
      <w:r w:rsidRPr="00742862">
        <w:rPr>
          <w:rFonts w:ascii="Times New Roman" w:hAnsi="Times New Roman"/>
          <w:b/>
        </w:rPr>
        <w:t>1 INTRODUÇÃO</w:t>
      </w:r>
    </w:p>
    <w:p w14:paraId="59A0EF11" w14:textId="77777777" w:rsidR="00742862" w:rsidRPr="00742862" w:rsidRDefault="00742862" w:rsidP="00742862">
      <w:pPr>
        <w:ind w:firstLine="0"/>
        <w:rPr>
          <w:rFonts w:ascii="Times New Roman" w:hAnsi="Times New Roman"/>
          <w:b/>
        </w:rPr>
      </w:pPr>
    </w:p>
    <w:p w14:paraId="0E0050B2" w14:textId="77777777" w:rsidR="00742862" w:rsidRPr="00742862" w:rsidRDefault="00742862" w:rsidP="00742862">
      <w:pPr>
        <w:ind w:firstLine="0"/>
        <w:rPr>
          <w:rFonts w:ascii="Times New Roman" w:hAnsi="Times New Roman"/>
        </w:rPr>
      </w:pPr>
      <w:r w:rsidRPr="00742862">
        <w:rPr>
          <w:rFonts w:ascii="Times New Roman" w:hAnsi="Times New Roman"/>
        </w:rPr>
        <w:tab/>
        <w:t>No contexto atual de contenção de gastos que as instituições públicas estão inseridas, faz-se necessário a exploração das diversas plataformas e sistemas que reduzem a burocracia, informatiza processos, possibilitando maior eficiência, eficácia e efetividade ao serviço público.</w:t>
      </w:r>
    </w:p>
    <w:p w14:paraId="3D247742" w14:textId="31B3137C" w:rsidR="00742862" w:rsidRPr="00742862" w:rsidRDefault="00742862" w:rsidP="00742862">
      <w:pPr>
        <w:rPr>
          <w:rFonts w:ascii="Times New Roman" w:hAnsi="Times New Roman"/>
        </w:rPr>
      </w:pPr>
      <w:r w:rsidRPr="00742862">
        <w:rPr>
          <w:rFonts w:ascii="Times New Roman" w:hAnsi="Times New Roman"/>
        </w:rPr>
        <w:t>Nesse contexto, o está inserido o princípio da economicidade, que é um princípio constitucional, expresso no art. 70 da Constituição Federal de 1988. É a obtenção do resultado esperado com o menor custo possível, mantendo a qualidade e buscando a celeridade na prestação do serviço ou no trato com os bens públicos (BRASIL, 2021).</w:t>
      </w:r>
    </w:p>
    <w:p w14:paraId="3AFFFA77" w14:textId="3DFF5968" w:rsidR="00742862" w:rsidRPr="00742862" w:rsidRDefault="00742862" w:rsidP="00742862">
      <w:pPr>
        <w:rPr>
          <w:rFonts w:ascii="Times New Roman" w:hAnsi="Times New Roman"/>
        </w:rPr>
      </w:pPr>
      <w:r w:rsidRPr="00742862">
        <w:rPr>
          <w:rFonts w:ascii="Times New Roman" w:hAnsi="Times New Roman"/>
        </w:rPr>
        <w:t>Para Araújo e Rodrigues (2012), os esforços no sentido de modernizar a execução das ações da administração pública exemplificam o fato de que realizar de maneira eficiente e econômica as funções atribuídas ao Estado tornou-se uma necessidade nas últimas décadas.</w:t>
      </w:r>
    </w:p>
    <w:p w14:paraId="093878C2" w14:textId="0815D110" w:rsidR="00742862" w:rsidRPr="00742862" w:rsidRDefault="00742862" w:rsidP="00742862">
      <w:pPr>
        <w:rPr>
          <w:rFonts w:ascii="Times New Roman" w:hAnsi="Times New Roman"/>
        </w:rPr>
      </w:pPr>
      <w:r w:rsidRPr="00742862">
        <w:rPr>
          <w:rFonts w:ascii="Times New Roman" w:hAnsi="Times New Roman"/>
        </w:rPr>
        <w:t xml:space="preserve">Silva e </w:t>
      </w:r>
      <w:proofErr w:type="spellStart"/>
      <w:r w:rsidRPr="00742862">
        <w:rPr>
          <w:rFonts w:ascii="Times New Roman" w:hAnsi="Times New Roman"/>
        </w:rPr>
        <w:t>Revorêdo</w:t>
      </w:r>
      <w:proofErr w:type="spellEnd"/>
      <w:r w:rsidRPr="00742862">
        <w:rPr>
          <w:rFonts w:ascii="Times New Roman" w:hAnsi="Times New Roman"/>
        </w:rPr>
        <w:t xml:space="preserve"> (2005) complementam que o propósito da fiscalização contábil, financeira, orçamentária, operacional e patrimonial dos entes da administração pública brasileira deve evidenciar as dimensões da economicidade, subjacentes aos atos dos gestores e responsáveis por bens e valores públicos.</w:t>
      </w:r>
    </w:p>
    <w:p w14:paraId="20624425" w14:textId="26BF4C5E" w:rsidR="00742862" w:rsidRPr="00742862" w:rsidRDefault="00742862" w:rsidP="00742862">
      <w:pPr>
        <w:rPr>
          <w:rFonts w:ascii="Times New Roman" w:hAnsi="Times New Roman"/>
        </w:rPr>
      </w:pPr>
      <w:r w:rsidRPr="00742862">
        <w:rPr>
          <w:rFonts w:ascii="Times New Roman" w:hAnsi="Times New Roman"/>
        </w:rPr>
        <w:lastRenderedPageBreak/>
        <w:t>Já fiscalizar a economicidade implica a identificação, mensuração e reconhecimento de um conjunto particularmente complexo de fatores que não estão devidamente maturados, ainda, no cotidiano dos atos de gestores públicos brasileiros. Sob a dimensão da economicidade, a atividade administrativa é analisada a partir da ótica econômica. Busca-se a maximização dos</w:t>
      </w:r>
      <w:r>
        <w:rPr>
          <w:rFonts w:ascii="Times New Roman" w:hAnsi="Times New Roman"/>
        </w:rPr>
        <w:t xml:space="preserve"> </w:t>
      </w:r>
      <w:r w:rsidRPr="00742862">
        <w:rPr>
          <w:rFonts w:ascii="Times New Roman" w:hAnsi="Times New Roman"/>
        </w:rPr>
        <w:t>benefícios e a minimização dos gastos associados (SILVA; REVORÊDO, 2005). O gestor deve seguir a opção mais vantajosa para a administração pública, considerando os recursos disponíveis, os objetivos a serem alcançados e as ofertas existentes (FIGUEIREDO, 2001).</w:t>
      </w:r>
    </w:p>
    <w:p w14:paraId="74DD0A71" w14:textId="13E174C3" w:rsidR="00742862" w:rsidRPr="00742862" w:rsidRDefault="00742862" w:rsidP="00742862">
      <w:pPr>
        <w:rPr>
          <w:rFonts w:ascii="Times New Roman" w:hAnsi="Times New Roman"/>
        </w:rPr>
      </w:pPr>
      <w:r w:rsidRPr="00742862">
        <w:rPr>
          <w:rFonts w:ascii="Times New Roman" w:hAnsi="Times New Roman"/>
        </w:rPr>
        <w:t>Esse estudo se justifica devido a necessidade da constante divulgação e contextualização de estratégias de redução de gastos públicos, bem como, aumento da eficiência, eficácia e efetividade dessas organizações.</w:t>
      </w:r>
    </w:p>
    <w:p w14:paraId="5EE68A6F" w14:textId="77777777" w:rsidR="00742862" w:rsidRPr="00742862" w:rsidRDefault="00742862" w:rsidP="00742862">
      <w:pPr>
        <w:ind w:firstLine="708"/>
        <w:rPr>
          <w:rFonts w:ascii="Times New Roman" w:hAnsi="Times New Roman"/>
        </w:rPr>
      </w:pPr>
      <w:r w:rsidRPr="00742862">
        <w:rPr>
          <w:rFonts w:ascii="Times New Roman" w:hAnsi="Times New Roman"/>
        </w:rPr>
        <w:t>Ante o exposto, a problemática desse trabalho é investigar quais os principais sistemas utilizados na atualidade nos institutos federais, bem como apresentar suas principais funcionalidades. O objetivo geral desse trabalho é identificar as principais plataformas que foram implementas nos Institutos Federais da Região Nordeste para gerar economicidade.</w:t>
      </w:r>
    </w:p>
    <w:p w14:paraId="4D59A80E" w14:textId="77777777" w:rsidR="00742862" w:rsidRPr="00742862" w:rsidRDefault="00742862" w:rsidP="00742862">
      <w:pPr>
        <w:ind w:firstLine="720"/>
        <w:rPr>
          <w:rFonts w:ascii="Times New Roman" w:hAnsi="Times New Roman"/>
          <w:b/>
          <w:bCs/>
        </w:rPr>
      </w:pPr>
      <w:r w:rsidRPr="00742862">
        <w:rPr>
          <w:rFonts w:ascii="Times New Roman" w:hAnsi="Times New Roman"/>
        </w:rPr>
        <w:t>Essa pesquisa está estruturada da seguinte forma: o primeiro capítulo, apresenta os aspectos introdutórios, o segundo, uma breve revisão da literatura, o terceiro os procedimentos metodológicos, o quarto a análise e discussão dos resultados e o último capítulo se refere as considerações finais.</w:t>
      </w:r>
    </w:p>
    <w:p w14:paraId="0390F1DD" w14:textId="77777777" w:rsidR="00742862" w:rsidRPr="00742862" w:rsidRDefault="00742862" w:rsidP="00742862">
      <w:pPr>
        <w:ind w:firstLine="851"/>
        <w:rPr>
          <w:rFonts w:ascii="Times New Roman" w:hAnsi="Times New Roman"/>
        </w:rPr>
      </w:pPr>
    </w:p>
    <w:p w14:paraId="6A9B576A" w14:textId="77777777" w:rsidR="00742862" w:rsidRPr="00742862" w:rsidRDefault="00742862" w:rsidP="00742862">
      <w:pPr>
        <w:ind w:firstLine="708"/>
        <w:rPr>
          <w:rFonts w:ascii="Times New Roman" w:hAnsi="Times New Roman"/>
        </w:rPr>
      </w:pPr>
    </w:p>
    <w:p w14:paraId="64757D2F" w14:textId="77777777" w:rsidR="00742862" w:rsidRPr="00742862" w:rsidRDefault="00742862" w:rsidP="00742862">
      <w:pPr>
        <w:ind w:firstLine="0"/>
        <w:rPr>
          <w:rFonts w:ascii="Times New Roman" w:hAnsi="Times New Roman"/>
          <w:b/>
          <w:bCs/>
        </w:rPr>
      </w:pPr>
      <w:r w:rsidRPr="00742862">
        <w:rPr>
          <w:rFonts w:ascii="Times New Roman" w:hAnsi="Times New Roman"/>
          <w:b/>
          <w:bCs/>
        </w:rPr>
        <w:t>2 REFERENCIAL TEÓRICO</w:t>
      </w:r>
    </w:p>
    <w:p w14:paraId="0A5061B3" w14:textId="77777777" w:rsidR="00742862" w:rsidRPr="00742862" w:rsidRDefault="00742862" w:rsidP="00742862">
      <w:pPr>
        <w:rPr>
          <w:rFonts w:ascii="Times New Roman" w:hAnsi="Times New Roman"/>
        </w:rPr>
      </w:pPr>
    </w:p>
    <w:p w14:paraId="48C0B98A" w14:textId="77777777" w:rsidR="00742862" w:rsidRPr="00742862" w:rsidRDefault="00742862" w:rsidP="00742862">
      <w:pPr>
        <w:ind w:firstLine="0"/>
        <w:rPr>
          <w:rFonts w:ascii="Times New Roman" w:hAnsi="Times New Roman"/>
        </w:rPr>
      </w:pPr>
      <w:r w:rsidRPr="00742862">
        <w:rPr>
          <w:rFonts w:ascii="Times New Roman" w:hAnsi="Times New Roman"/>
        </w:rPr>
        <w:t>2.1 ADMINISTRAÇÃO PÚBLICA</w:t>
      </w:r>
    </w:p>
    <w:p w14:paraId="249AAEBD" w14:textId="77777777" w:rsidR="00742862" w:rsidRPr="00742862" w:rsidRDefault="00742862" w:rsidP="00742862">
      <w:pPr>
        <w:ind w:firstLine="720"/>
        <w:rPr>
          <w:rFonts w:ascii="Times New Roman" w:hAnsi="Times New Roman"/>
        </w:rPr>
      </w:pPr>
    </w:p>
    <w:p w14:paraId="5D2E46B3" w14:textId="77777777" w:rsidR="00742862" w:rsidRPr="00742862" w:rsidRDefault="00742862" w:rsidP="00742862">
      <w:pPr>
        <w:ind w:firstLine="720"/>
        <w:rPr>
          <w:rFonts w:ascii="Times New Roman" w:hAnsi="Times New Roman"/>
          <w:b/>
        </w:rPr>
      </w:pPr>
      <w:r w:rsidRPr="00742862">
        <w:rPr>
          <w:rFonts w:ascii="Times New Roman" w:hAnsi="Times New Roman"/>
        </w:rPr>
        <w:t>A administração pública é regulada por meio de regras e princípios. Essas se fundamentam e se realizam através de atos legais e administrativos enquanto aqueles se fundamentam em valores que fazem parte da mesma administração pública e, em alguns casos, estão explicitados em normas construídas a partir de princípios constitucionais e legais (LEITÃO, 2017)</w:t>
      </w:r>
    </w:p>
    <w:p w14:paraId="535B2A27" w14:textId="77777777" w:rsidR="00742862" w:rsidRPr="00742862" w:rsidRDefault="00742862" w:rsidP="00742862">
      <w:pPr>
        <w:ind w:firstLine="720"/>
        <w:rPr>
          <w:rFonts w:ascii="Times New Roman" w:hAnsi="Times New Roman"/>
        </w:rPr>
      </w:pPr>
      <w:proofErr w:type="spellStart"/>
      <w:r w:rsidRPr="00742862">
        <w:rPr>
          <w:rFonts w:ascii="Times New Roman" w:hAnsi="Times New Roman"/>
        </w:rPr>
        <w:t>Saravia</w:t>
      </w:r>
      <w:proofErr w:type="spellEnd"/>
      <w:r w:rsidRPr="00742862">
        <w:rPr>
          <w:rFonts w:ascii="Times New Roman" w:hAnsi="Times New Roman"/>
        </w:rPr>
        <w:t xml:space="preserve"> (2010) afirma que de um modo geral, no passado, os autores não distinguiam entre administração pública e administração de empresas. Para eles tudo era administração. Drucker (1999) lembra que, até a década de 30, o punhado de escritores e pensadores que se preocupavam com a administração – começando por Taylor, mais ou menos na virada do século, e terminando com </w:t>
      </w:r>
      <w:proofErr w:type="spellStart"/>
      <w:r w:rsidRPr="00742862">
        <w:rPr>
          <w:rFonts w:ascii="Times New Roman" w:hAnsi="Times New Roman"/>
        </w:rPr>
        <w:t>Chester</w:t>
      </w:r>
      <w:proofErr w:type="spellEnd"/>
      <w:r w:rsidRPr="00742862">
        <w:rPr>
          <w:rFonts w:ascii="Times New Roman" w:hAnsi="Times New Roman"/>
        </w:rPr>
        <w:t xml:space="preserve"> </w:t>
      </w:r>
      <w:proofErr w:type="spellStart"/>
      <w:r w:rsidRPr="00742862">
        <w:rPr>
          <w:rFonts w:ascii="Times New Roman" w:hAnsi="Times New Roman"/>
        </w:rPr>
        <w:t>Barnard</w:t>
      </w:r>
      <w:proofErr w:type="spellEnd"/>
      <w:r w:rsidRPr="00742862">
        <w:rPr>
          <w:rFonts w:ascii="Times New Roman" w:hAnsi="Times New Roman"/>
        </w:rPr>
        <w:t>, logo antes da Segunda Guerra Mundial – presumia que a administração de empresas não passava de subdivisão da administração geral. Para eles, o termo “administração” se aplicava a qualquer tipo de organização não apenas às empresas.</w:t>
      </w:r>
    </w:p>
    <w:p w14:paraId="6B6CEDEF" w14:textId="77777777" w:rsidR="00742862" w:rsidRPr="00742862" w:rsidRDefault="00742862" w:rsidP="00742862">
      <w:pPr>
        <w:ind w:firstLine="720"/>
        <w:rPr>
          <w:rFonts w:ascii="Times New Roman" w:hAnsi="Times New Roman"/>
        </w:rPr>
      </w:pPr>
      <w:r w:rsidRPr="00742862">
        <w:rPr>
          <w:rFonts w:ascii="Times New Roman" w:hAnsi="Times New Roman"/>
        </w:rPr>
        <w:t>Acerca dessa discussão, o quadro 1 apresenta os modelos de administração do setor privado e do setor público – principais diferenças.</w:t>
      </w:r>
    </w:p>
    <w:p w14:paraId="4CF0ECE0" w14:textId="77777777" w:rsidR="00742862" w:rsidRPr="00742862" w:rsidRDefault="00742862" w:rsidP="00742862">
      <w:pPr>
        <w:ind w:firstLine="720"/>
        <w:rPr>
          <w:rFonts w:ascii="Times New Roman" w:hAnsi="Times New Roman"/>
        </w:rPr>
      </w:pPr>
    </w:p>
    <w:p w14:paraId="51BC1B60" w14:textId="77777777" w:rsidR="00742862" w:rsidRPr="00742862" w:rsidRDefault="00742862" w:rsidP="00742862">
      <w:pPr>
        <w:jc w:val="center"/>
        <w:rPr>
          <w:rFonts w:ascii="Times New Roman" w:hAnsi="Times New Roman"/>
          <w:sz w:val="22"/>
          <w:szCs w:val="22"/>
        </w:rPr>
      </w:pPr>
      <w:r w:rsidRPr="00742862">
        <w:rPr>
          <w:rFonts w:ascii="Times New Roman" w:hAnsi="Times New Roman"/>
          <w:b/>
          <w:bCs/>
          <w:sz w:val="22"/>
          <w:szCs w:val="22"/>
        </w:rPr>
        <w:t>Quadro 1:</w:t>
      </w:r>
      <w:r w:rsidRPr="00742862">
        <w:rPr>
          <w:rFonts w:ascii="Times New Roman" w:hAnsi="Times New Roman"/>
          <w:sz w:val="22"/>
          <w:szCs w:val="22"/>
        </w:rPr>
        <w:t xml:space="preserve"> Modelos de administração do setor privado e do setor público – principais diferenças</w:t>
      </w:r>
    </w:p>
    <w:tbl>
      <w:tblPr>
        <w:tblStyle w:val="Tabelacomgrade"/>
        <w:tblW w:w="0" w:type="auto"/>
        <w:tblLook w:val="04A0" w:firstRow="1" w:lastRow="0" w:firstColumn="1" w:lastColumn="0" w:noHBand="0" w:noVBand="1"/>
      </w:tblPr>
      <w:tblGrid>
        <w:gridCol w:w="4243"/>
        <w:gridCol w:w="4251"/>
      </w:tblGrid>
      <w:tr w:rsidR="00742862" w:rsidRPr="00742862" w14:paraId="4AB877A3" w14:textId="77777777" w:rsidTr="006E0A1D">
        <w:tc>
          <w:tcPr>
            <w:tcW w:w="4532" w:type="dxa"/>
          </w:tcPr>
          <w:p w14:paraId="38730F16" w14:textId="77777777" w:rsidR="00742862" w:rsidRPr="00742862" w:rsidRDefault="00742862" w:rsidP="006E0A1D">
            <w:pPr>
              <w:jc w:val="center"/>
              <w:rPr>
                <w:b/>
                <w:bCs/>
                <w:sz w:val="22"/>
                <w:szCs w:val="22"/>
              </w:rPr>
            </w:pPr>
            <w:r w:rsidRPr="00742862">
              <w:rPr>
                <w:b/>
                <w:bCs/>
                <w:sz w:val="22"/>
                <w:szCs w:val="22"/>
              </w:rPr>
              <w:t>Modelo do Setor Privado</w:t>
            </w:r>
          </w:p>
        </w:tc>
        <w:tc>
          <w:tcPr>
            <w:tcW w:w="4533" w:type="dxa"/>
          </w:tcPr>
          <w:p w14:paraId="31169755" w14:textId="77777777" w:rsidR="00742862" w:rsidRPr="00742862" w:rsidRDefault="00742862" w:rsidP="006E0A1D">
            <w:pPr>
              <w:jc w:val="center"/>
              <w:rPr>
                <w:b/>
                <w:bCs/>
                <w:sz w:val="22"/>
                <w:szCs w:val="22"/>
              </w:rPr>
            </w:pPr>
            <w:r w:rsidRPr="00742862">
              <w:rPr>
                <w:b/>
                <w:bCs/>
                <w:sz w:val="22"/>
                <w:szCs w:val="22"/>
              </w:rPr>
              <w:t>Modelo do Setor Público</w:t>
            </w:r>
          </w:p>
        </w:tc>
      </w:tr>
      <w:tr w:rsidR="00742862" w:rsidRPr="00742862" w14:paraId="43D3F436" w14:textId="77777777" w:rsidTr="006E0A1D">
        <w:tc>
          <w:tcPr>
            <w:tcW w:w="4532" w:type="dxa"/>
          </w:tcPr>
          <w:p w14:paraId="21D2874D" w14:textId="77777777" w:rsidR="00742862" w:rsidRPr="00742862" w:rsidRDefault="00742862" w:rsidP="006E0A1D">
            <w:pPr>
              <w:jc w:val="center"/>
              <w:rPr>
                <w:sz w:val="22"/>
                <w:szCs w:val="22"/>
              </w:rPr>
            </w:pPr>
            <w:r w:rsidRPr="00742862">
              <w:rPr>
                <w:sz w:val="22"/>
                <w:szCs w:val="22"/>
              </w:rPr>
              <w:t>Escolha individual no mercado</w:t>
            </w:r>
          </w:p>
        </w:tc>
        <w:tc>
          <w:tcPr>
            <w:tcW w:w="4533" w:type="dxa"/>
          </w:tcPr>
          <w:p w14:paraId="249D5BB5" w14:textId="77777777" w:rsidR="00742862" w:rsidRPr="00742862" w:rsidRDefault="00742862" w:rsidP="006E0A1D">
            <w:pPr>
              <w:jc w:val="center"/>
              <w:rPr>
                <w:sz w:val="22"/>
                <w:szCs w:val="22"/>
              </w:rPr>
            </w:pPr>
            <w:r w:rsidRPr="00742862">
              <w:rPr>
                <w:sz w:val="22"/>
                <w:szCs w:val="22"/>
              </w:rPr>
              <w:t>Escolha coletiva na sociedade organizada</w:t>
            </w:r>
          </w:p>
        </w:tc>
      </w:tr>
      <w:tr w:rsidR="00742862" w:rsidRPr="00742862" w14:paraId="043AEF6C" w14:textId="77777777" w:rsidTr="006E0A1D">
        <w:tc>
          <w:tcPr>
            <w:tcW w:w="4532" w:type="dxa"/>
          </w:tcPr>
          <w:p w14:paraId="354CA411" w14:textId="77777777" w:rsidR="00742862" w:rsidRPr="00742862" w:rsidRDefault="00742862" w:rsidP="006E0A1D">
            <w:pPr>
              <w:jc w:val="center"/>
              <w:rPr>
                <w:sz w:val="22"/>
                <w:szCs w:val="22"/>
              </w:rPr>
            </w:pPr>
            <w:r w:rsidRPr="00742862">
              <w:rPr>
                <w:sz w:val="22"/>
                <w:szCs w:val="22"/>
              </w:rPr>
              <w:t>Demanda e preço</w:t>
            </w:r>
          </w:p>
        </w:tc>
        <w:tc>
          <w:tcPr>
            <w:tcW w:w="4533" w:type="dxa"/>
          </w:tcPr>
          <w:p w14:paraId="583F01F5" w14:textId="77777777" w:rsidR="00742862" w:rsidRPr="00742862" w:rsidRDefault="00742862" w:rsidP="006E0A1D">
            <w:pPr>
              <w:jc w:val="center"/>
              <w:rPr>
                <w:sz w:val="22"/>
                <w:szCs w:val="22"/>
              </w:rPr>
            </w:pPr>
            <w:r w:rsidRPr="00742862">
              <w:rPr>
                <w:sz w:val="22"/>
                <w:szCs w:val="22"/>
              </w:rPr>
              <w:t>Necessidade de recursos públicos</w:t>
            </w:r>
          </w:p>
        </w:tc>
      </w:tr>
      <w:tr w:rsidR="00742862" w:rsidRPr="00742862" w14:paraId="636F3513" w14:textId="77777777" w:rsidTr="006E0A1D">
        <w:tc>
          <w:tcPr>
            <w:tcW w:w="4532" w:type="dxa"/>
          </w:tcPr>
          <w:p w14:paraId="63FFA66C" w14:textId="77777777" w:rsidR="00742862" w:rsidRPr="00742862" w:rsidRDefault="00742862" w:rsidP="006E0A1D">
            <w:pPr>
              <w:jc w:val="center"/>
              <w:rPr>
                <w:sz w:val="22"/>
                <w:szCs w:val="22"/>
              </w:rPr>
            </w:pPr>
            <w:r w:rsidRPr="00742862">
              <w:rPr>
                <w:sz w:val="22"/>
                <w:szCs w:val="22"/>
              </w:rPr>
              <w:t>Caráter privado da decisão empresarial</w:t>
            </w:r>
          </w:p>
        </w:tc>
        <w:tc>
          <w:tcPr>
            <w:tcW w:w="4533" w:type="dxa"/>
          </w:tcPr>
          <w:p w14:paraId="61A0732B" w14:textId="77777777" w:rsidR="00742862" w:rsidRPr="00742862" w:rsidRDefault="00742862" w:rsidP="006E0A1D">
            <w:pPr>
              <w:jc w:val="center"/>
              <w:rPr>
                <w:sz w:val="22"/>
                <w:szCs w:val="22"/>
              </w:rPr>
            </w:pPr>
            <w:r w:rsidRPr="00742862">
              <w:rPr>
                <w:sz w:val="22"/>
                <w:szCs w:val="22"/>
              </w:rPr>
              <w:t>Transparência da ação pública</w:t>
            </w:r>
          </w:p>
        </w:tc>
      </w:tr>
      <w:tr w:rsidR="00742862" w:rsidRPr="00742862" w14:paraId="40BF8595" w14:textId="77777777" w:rsidTr="006E0A1D">
        <w:tc>
          <w:tcPr>
            <w:tcW w:w="4532" w:type="dxa"/>
          </w:tcPr>
          <w:p w14:paraId="3C540ECB" w14:textId="77777777" w:rsidR="00742862" w:rsidRPr="00742862" w:rsidRDefault="00742862" w:rsidP="006E0A1D">
            <w:pPr>
              <w:jc w:val="center"/>
              <w:rPr>
                <w:sz w:val="22"/>
                <w:szCs w:val="22"/>
              </w:rPr>
            </w:pPr>
            <w:r w:rsidRPr="00742862">
              <w:rPr>
                <w:sz w:val="22"/>
                <w:szCs w:val="22"/>
              </w:rPr>
              <w:t>A equidade do mercado</w:t>
            </w:r>
          </w:p>
        </w:tc>
        <w:tc>
          <w:tcPr>
            <w:tcW w:w="4533" w:type="dxa"/>
          </w:tcPr>
          <w:p w14:paraId="7FC84301" w14:textId="77777777" w:rsidR="00742862" w:rsidRPr="00742862" w:rsidRDefault="00742862" w:rsidP="006E0A1D">
            <w:pPr>
              <w:jc w:val="center"/>
              <w:rPr>
                <w:sz w:val="22"/>
                <w:szCs w:val="22"/>
              </w:rPr>
            </w:pPr>
            <w:r w:rsidRPr="00742862">
              <w:rPr>
                <w:sz w:val="22"/>
                <w:szCs w:val="22"/>
              </w:rPr>
              <w:t>A equidade das necessidades</w:t>
            </w:r>
          </w:p>
        </w:tc>
      </w:tr>
      <w:tr w:rsidR="00742862" w:rsidRPr="00742862" w14:paraId="3BF950E9" w14:textId="77777777" w:rsidTr="006E0A1D">
        <w:tc>
          <w:tcPr>
            <w:tcW w:w="4532" w:type="dxa"/>
          </w:tcPr>
          <w:p w14:paraId="0E7487AA" w14:textId="77777777" w:rsidR="00742862" w:rsidRPr="00742862" w:rsidRDefault="00742862" w:rsidP="006E0A1D">
            <w:pPr>
              <w:jc w:val="center"/>
              <w:rPr>
                <w:sz w:val="22"/>
                <w:szCs w:val="22"/>
              </w:rPr>
            </w:pPr>
            <w:r w:rsidRPr="00742862">
              <w:rPr>
                <w:sz w:val="22"/>
                <w:szCs w:val="22"/>
              </w:rPr>
              <w:t>A busca de satisfação do mercado</w:t>
            </w:r>
          </w:p>
        </w:tc>
        <w:tc>
          <w:tcPr>
            <w:tcW w:w="4533" w:type="dxa"/>
          </w:tcPr>
          <w:p w14:paraId="278532C4" w14:textId="77777777" w:rsidR="00742862" w:rsidRPr="00742862" w:rsidRDefault="00742862" w:rsidP="006E0A1D">
            <w:pPr>
              <w:jc w:val="center"/>
              <w:rPr>
                <w:sz w:val="22"/>
                <w:szCs w:val="22"/>
              </w:rPr>
            </w:pPr>
            <w:r w:rsidRPr="00742862">
              <w:rPr>
                <w:sz w:val="22"/>
                <w:szCs w:val="22"/>
              </w:rPr>
              <w:t>A busca da justiça</w:t>
            </w:r>
          </w:p>
        </w:tc>
      </w:tr>
      <w:tr w:rsidR="00742862" w:rsidRPr="00742862" w14:paraId="5F59F1BE" w14:textId="77777777" w:rsidTr="006E0A1D">
        <w:tc>
          <w:tcPr>
            <w:tcW w:w="4532" w:type="dxa"/>
          </w:tcPr>
          <w:p w14:paraId="66A1CDF6" w14:textId="77777777" w:rsidR="00742862" w:rsidRPr="00742862" w:rsidRDefault="00742862" w:rsidP="006E0A1D">
            <w:pPr>
              <w:jc w:val="center"/>
              <w:rPr>
                <w:sz w:val="22"/>
                <w:szCs w:val="22"/>
              </w:rPr>
            </w:pPr>
            <w:r w:rsidRPr="00742862">
              <w:rPr>
                <w:sz w:val="22"/>
                <w:szCs w:val="22"/>
              </w:rPr>
              <w:lastRenderedPageBreak/>
              <w:t>Soberania do consumidor</w:t>
            </w:r>
          </w:p>
        </w:tc>
        <w:tc>
          <w:tcPr>
            <w:tcW w:w="4533" w:type="dxa"/>
          </w:tcPr>
          <w:p w14:paraId="686755F8" w14:textId="77777777" w:rsidR="00742862" w:rsidRPr="00742862" w:rsidRDefault="00742862" w:rsidP="006E0A1D">
            <w:pPr>
              <w:jc w:val="center"/>
              <w:rPr>
                <w:sz w:val="22"/>
                <w:szCs w:val="22"/>
              </w:rPr>
            </w:pPr>
            <w:r w:rsidRPr="00742862">
              <w:rPr>
                <w:sz w:val="22"/>
                <w:szCs w:val="22"/>
              </w:rPr>
              <w:t>Cidadania</w:t>
            </w:r>
          </w:p>
        </w:tc>
      </w:tr>
      <w:tr w:rsidR="00742862" w:rsidRPr="00742862" w14:paraId="06BFFEF2" w14:textId="77777777" w:rsidTr="006E0A1D">
        <w:tc>
          <w:tcPr>
            <w:tcW w:w="4532" w:type="dxa"/>
          </w:tcPr>
          <w:p w14:paraId="189C0062" w14:textId="77777777" w:rsidR="00742862" w:rsidRPr="00742862" w:rsidRDefault="00742862" w:rsidP="006E0A1D">
            <w:pPr>
              <w:jc w:val="center"/>
              <w:rPr>
                <w:sz w:val="22"/>
                <w:szCs w:val="22"/>
              </w:rPr>
            </w:pPr>
            <w:r w:rsidRPr="00742862">
              <w:rPr>
                <w:sz w:val="22"/>
                <w:szCs w:val="22"/>
              </w:rPr>
              <w:t>Competição como instrumento do mercado</w:t>
            </w:r>
          </w:p>
        </w:tc>
        <w:tc>
          <w:tcPr>
            <w:tcW w:w="4533" w:type="dxa"/>
          </w:tcPr>
          <w:p w14:paraId="33C77AD5" w14:textId="77777777" w:rsidR="00742862" w:rsidRPr="00742862" w:rsidRDefault="00742862" w:rsidP="006E0A1D">
            <w:pPr>
              <w:jc w:val="center"/>
              <w:rPr>
                <w:sz w:val="22"/>
                <w:szCs w:val="22"/>
              </w:rPr>
            </w:pPr>
            <w:r w:rsidRPr="00742862">
              <w:rPr>
                <w:sz w:val="22"/>
                <w:szCs w:val="22"/>
              </w:rPr>
              <w:t>Ação coletiva como instrumento da sociedade organizada</w:t>
            </w:r>
          </w:p>
        </w:tc>
      </w:tr>
      <w:tr w:rsidR="00742862" w:rsidRPr="00742862" w14:paraId="20A3EE00" w14:textId="77777777" w:rsidTr="006E0A1D">
        <w:tc>
          <w:tcPr>
            <w:tcW w:w="4532" w:type="dxa"/>
          </w:tcPr>
          <w:p w14:paraId="0EA43AEC" w14:textId="77777777" w:rsidR="00742862" w:rsidRPr="00742862" w:rsidRDefault="00742862" w:rsidP="006E0A1D">
            <w:pPr>
              <w:jc w:val="center"/>
              <w:rPr>
                <w:sz w:val="22"/>
                <w:szCs w:val="22"/>
              </w:rPr>
            </w:pPr>
            <w:r w:rsidRPr="00742862">
              <w:rPr>
                <w:sz w:val="22"/>
                <w:szCs w:val="22"/>
              </w:rPr>
              <w:t>Estímulo: possibilidade de o consumidor escolher</w:t>
            </w:r>
          </w:p>
        </w:tc>
        <w:tc>
          <w:tcPr>
            <w:tcW w:w="4533" w:type="dxa"/>
          </w:tcPr>
          <w:p w14:paraId="4D751B44" w14:textId="77777777" w:rsidR="00742862" w:rsidRPr="00742862" w:rsidRDefault="00742862" w:rsidP="006E0A1D">
            <w:pPr>
              <w:jc w:val="center"/>
              <w:rPr>
                <w:sz w:val="22"/>
                <w:szCs w:val="22"/>
              </w:rPr>
            </w:pPr>
            <w:r w:rsidRPr="00742862">
              <w:rPr>
                <w:sz w:val="22"/>
                <w:szCs w:val="22"/>
              </w:rPr>
              <w:t>Condição: consumidor pode modificar os serviços públicos</w:t>
            </w:r>
          </w:p>
        </w:tc>
      </w:tr>
    </w:tbl>
    <w:p w14:paraId="4BEE37DD" w14:textId="77777777" w:rsidR="00742862" w:rsidRPr="00742862" w:rsidRDefault="00742862" w:rsidP="00742862">
      <w:pPr>
        <w:rPr>
          <w:rFonts w:ascii="Times New Roman" w:hAnsi="Times New Roman"/>
          <w:sz w:val="22"/>
          <w:szCs w:val="22"/>
        </w:rPr>
      </w:pPr>
      <w:r w:rsidRPr="00742862">
        <w:rPr>
          <w:rFonts w:ascii="Times New Roman" w:hAnsi="Times New Roman"/>
          <w:sz w:val="22"/>
          <w:szCs w:val="22"/>
        </w:rPr>
        <w:t xml:space="preserve">Fonte: Stewart e </w:t>
      </w:r>
      <w:proofErr w:type="spellStart"/>
      <w:r w:rsidRPr="00742862">
        <w:rPr>
          <w:rFonts w:ascii="Times New Roman" w:hAnsi="Times New Roman"/>
          <w:sz w:val="22"/>
          <w:szCs w:val="22"/>
        </w:rPr>
        <w:t>Ramson</w:t>
      </w:r>
      <w:proofErr w:type="spellEnd"/>
      <w:r w:rsidRPr="00742862">
        <w:rPr>
          <w:rFonts w:ascii="Times New Roman" w:hAnsi="Times New Roman"/>
          <w:sz w:val="22"/>
          <w:szCs w:val="22"/>
        </w:rPr>
        <w:t xml:space="preserve"> (1988)</w:t>
      </w:r>
    </w:p>
    <w:p w14:paraId="0CE1E62A" w14:textId="77777777" w:rsidR="00742862" w:rsidRPr="00742862" w:rsidRDefault="00742862" w:rsidP="00742862">
      <w:pPr>
        <w:rPr>
          <w:rFonts w:ascii="Times New Roman" w:hAnsi="Times New Roman"/>
        </w:rPr>
      </w:pPr>
    </w:p>
    <w:p w14:paraId="51479AAB" w14:textId="77777777" w:rsidR="00742862" w:rsidRPr="00742862" w:rsidRDefault="00742862" w:rsidP="00742862">
      <w:pPr>
        <w:ind w:firstLine="720"/>
        <w:rPr>
          <w:rFonts w:ascii="Times New Roman" w:hAnsi="Times New Roman"/>
        </w:rPr>
      </w:pPr>
      <w:r w:rsidRPr="00742862">
        <w:rPr>
          <w:rFonts w:ascii="Times New Roman" w:hAnsi="Times New Roman"/>
        </w:rPr>
        <w:t xml:space="preserve">Para </w:t>
      </w:r>
      <w:proofErr w:type="spellStart"/>
      <w:r w:rsidRPr="00742862">
        <w:rPr>
          <w:rFonts w:ascii="Times New Roman" w:hAnsi="Times New Roman"/>
        </w:rPr>
        <w:t>Andion</w:t>
      </w:r>
      <w:proofErr w:type="spellEnd"/>
      <w:r w:rsidRPr="00742862">
        <w:rPr>
          <w:rFonts w:ascii="Times New Roman" w:hAnsi="Times New Roman"/>
        </w:rPr>
        <w:t xml:space="preserve"> (2012) a abordagem do Novo Serviço Público (NSP) coloca novas luzes sobre aspectos pouco tratados pelas outras correntes. Em particular, percebe-se que há </w:t>
      </w:r>
      <w:proofErr w:type="spellStart"/>
      <w:r w:rsidRPr="00742862">
        <w:rPr>
          <w:rFonts w:ascii="Times New Roman" w:hAnsi="Times New Roman"/>
        </w:rPr>
        <w:t>re-localização</w:t>
      </w:r>
      <w:proofErr w:type="spellEnd"/>
      <w:r w:rsidRPr="00742862">
        <w:rPr>
          <w:rFonts w:ascii="Times New Roman" w:hAnsi="Times New Roman"/>
        </w:rPr>
        <w:t xml:space="preserve"> do espaço público na atualidade que se encontra numa zona de tensão permanente entre as esferas pública e privada (o público extrapola o Estatal). Isso pressupõe uma verdadeira ressignificação da ação pública ilustrada por algumas das ideias força tratadas por </w:t>
      </w:r>
      <w:proofErr w:type="spellStart"/>
      <w:r w:rsidRPr="00742862">
        <w:rPr>
          <w:rFonts w:ascii="Times New Roman" w:hAnsi="Times New Roman"/>
        </w:rPr>
        <w:t>Denhardt</w:t>
      </w:r>
      <w:proofErr w:type="spellEnd"/>
      <w:r w:rsidRPr="00742862">
        <w:rPr>
          <w:rFonts w:ascii="Times New Roman" w:hAnsi="Times New Roman"/>
        </w:rPr>
        <w:t xml:space="preserve"> e </w:t>
      </w:r>
      <w:proofErr w:type="spellStart"/>
      <w:r w:rsidRPr="00742862">
        <w:rPr>
          <w:rFonts w:ascii="Times New Roman" w:hAnsi="Times New Roman"/>
        </w:rPr>
        <w:t>Denhardt</w:t>
      </w:r>
      <w:proofErr w:type="spellEnd"/>
      <w:r w:rsidRPr="00742862">
        <w:rPr>
          <w:rFonts w:ascii="Times New Roman" w:hAnsi="Times New Roman"/>
        </w:rPr>
        <w:t xml:space="preserve"> (2003) </w:t>
      </w:r>
      <w:proofErr w:type="gramStart"/>
      <w:r w:rsidRPr="00742862">
        <w:rPr>
          <w:rFonts w:ascii="Times New Roman" w:hAnsi="Times New Roman"/>
        </w:rPr>
        <w:t>nos seu livro</w:t>
      </w:r>
      <w:proofErr w:type="gramEnd"/>
      <w:r w:rsidRPr="00742862">
        <w:rPr>
          <w:rFonts w:ascii="Times New Roman" w:hAnsi="Times New Roman"/>
        </w:rPr>
        <w:t xml:space="preserve"> </w:t>
      </w:r>
      <w:r w:rsidRPr="00742862">
        <w:rPr>
          <w:rFonts w:ascii="Times New Roman" w:hAnsi="Times New Roman"/>
          <w:i/>
          <w:iCs/>
        </w:rPr>
        <w:t xml:space="preserve">The New </w:t>
      </w:r>
      <w:proofErr w:type="spellStart"/>
      <w:r w:rsidRPr="00742862">
        <w:rPr>
          <w:rFonts w:ascii="Times New Roman" w:hAnsi="Times New Roman"/>
          <w:i/>
          <w:iCs/>
        </w:rPr>
        <w:t>Public</w:t>
      </w:r>
      <w:proofErr w:type="spellEnd"/>
      <w:r w:rsidRPr="00742862">
        <w:rPr>
          <w:rFonts w:ascii="Times New Roman" w:hAnsi="Times New Roman"/>
          <w:i/>
          <w:iCs/>
        </w:rPr>
        <w:t xml:space="preserve"> Service</w:t>
      </w:r>
      <w:r w:rsidRPr="00742862">
        <w:rPr>
          <w:rFonts w:ascii="Times New Roman" w:hAnsi="Times New Roman"/>
        </w:rPr>
        <w:t xml:space="preserve"> e também pelos outros autores citados, as quais representariam a essência do NSP, conforme consta no quadro 2.</w:t>
      </w:r>
    </w:p>
    <w:p w14:paraId="430581EA" w14:textId="77777777" w:rsidR="00742862" w:rsidRPr="00742862" w:rsidRDefault="00742862" w:rsidP="00742862">
      <w:pPr>
        <w:rPr>
          <w:rFonts w:ascii="Times New Roman" w:hAnsi="Times New Roman"/>
        </w:rPr>
      </w:pPr>
    </w:p>
    <w:p w14:paraId="4555C826" w14:textId="77777777" w:rsidR="00742862" w:rsidRPr="00742862" w:rsidRDefault="00742862" w:rsidP="00742862">
      <w:pPr>
        <w:jc w:val="center"/>
        <w:rPr>
          <w:rFonts w:ascii="Times New Roman" w:hAnsi="Times New Roman"/>
          <w:b/>
          <w:bCs/>
          <w:sz w:val="22"/>
          <w:szCs w:val="22"/>
        </w:rPr>
      </w:pPr>
      <w:r w:rsidRPr="00742862">
        <w:rPr>
          <w:rFonts w:ascii="Times New Roman" w:hAnsi="Times New Roman"/>
          <w:b/>
          <w:bCs/>
          <w:sz w:val="22"/>
          <w:szCs w:val="22"/>
        </w:rPr>
        <w:t xml:space="preserve">Quadro 2 - </w:t>
      </w:r>
      <w:r w:rsidRPr="00742862">
        <w:rPr>
          <w:rFonts w:ascii="Times New Roman" w:hAnsi="Times New Roman"/>
          <w:sz w:val="22"/>
          <w:szCs w:val="22"/>
        </w:rPr>
        <w:t>Ressignificação da ação pública</w:t>
      </w:r>
    </w:p>
    <w:tbl>
      <w:tblPr>
        <w:tblStyle w:val="Tabelacomgrade"/>
        <w:tblW w:w="0" w:type="auto"/>
        <w:tblLook w:val="04A0" w:firstRow="1" w:lastRow="0" w:firstColumn="1" w:lastColumn="0" w:noHBand="0" w:noVBand="1"/>
      </w:tblPr>
      <w:tblGrid>
        <w:gridCol w:w="4274"/>
        <w:gridCol w:w="4220"/>
      </w:tblGrid>
      <w:tr w:rsidR="00742862" w:rsidRPr="00742862" w14:paraId="2607EBA7" w14:textId="77777777" w:rsidTr="006E0A1D">
        <w:tc>
          <w:tcPr>
            <w:tcW w:w="4532" w:type="dxa"/>
          </w:tcPr>
          <w:p w14:paraId="06EC20FE" w14:textId="77777777" w:rsidR="00742862" w:rsidRPr="00742862" w:rsidRDefault="00742862" w:rsidP="006E0A1D">
            <w:pPr>
              <w:pStyle w:val="NormalWeb"/>
              <w:shd w:val="clear" w:color="auto" w:fill="FFFFFF"/>
              <w:spacing w:before="0" w:beforeAutospacing="0" w:after="0" w:afterAutospacing="0"/>
              <w:jc w:val="both"/>
              <w:rPr>
                <w:sz w:val="22"/>
                <w:szCs w:val="22"/>
              </w:rPr>
            </w:pPr>
            <w:r w:rsidRPr="00742862">
              <w:rPr>
                <w:b/>
                <w:bCs/>
                <w:sz w:val="22"/>
                <w:szCs w:val="22"/>
              </w:rPr>
              <w:t xml:space="preserve">O interesse público é o alvo não um </w:t>
            </w:r>
            <w:proofErr w:type="spellStart"/>
            <w:r w:rsidRPr="00742862">
              <w:rPr>
                <w:b/>
                <w:bCs/>
                <w:sz w:val="22"/>
                <w:szCs w:val="22"/>
              </w:rPr>
              <w:t>sub-produto</w:t>
            </w:r>
            <w:proofErr w:type="spellEnd"/>
            <w:r w:rsidRPr="00742862">
              <w:rPr>
                <w:sz w:val="22"/>
                <w:szCs w:val="22"/>
              </w:rPr>
              <w:t xml:space="preserve">. </w:t>
            </w:r>
          </w:p>
        </w:tc>
        <w:tc>
          <w:tcPr>
            <w:tcW w:w="4533" w:type="dxa"/>
          </w:tcPr>
          <w:p w14:paraId="2BBA52D1" w14:textId="77777777" w:rsidR="00742862" w:rsidRPr="00742862" w:rsidRDefault="00742862" w:rsidP="006E0A1D">
            <w:pPr>
              <w:pStyle w:val="NormalWeb"/>
              <w:shd w:val="clear" w:color="auto" w:fill="FFFFFF"/>
              <w:spacing w:before="0" w:beforeAutospacing="0" w:after="0" w:afterAutospacing="0"/>
              <w:jc w:val="both"/>
              <w:rPr>
                <w:sz w:val="22"/>
                <w:szCs w:val="22"/>
              </w:rPr>
            </w:pPr>
            <w:r w:rsidRPr="00742862">
              <w:rPr>
                <w:sz w:val="22"/>
                <w:szCs w:val="22"/>
              </w:rPr>
              <w:t>O foco dos servidores públicos deve ser a construção de interesses e responsabilidades compartilhadas junto a cidadãos e não a consumidores. Isso exige uma transição de interesses individuais, para interesses coletivos e gerais, o que pressupõe acordos.</w:t>
            </w:r>
          </w:p>
        </w:tc>
      </w:tr>
      <w:tr w:rsidR="00742862" w:rsidRPr="00742862" w14:paraId="4FA3DD0E" w14:textId="77777777" w:rsidTr="006E0A1D">
        <w:tc>
          <w:tcPr>
            <w:tcW w:w="4532" w:type="dxa"/>
          </w:tcPr>
          <w:p w14:paraId="18E82356" w14:textId="77777777" w:rsidR="00742862" w:rsidRPr="00742862" w:rsidRDefault="00742862" w:rsidP="006E0A1D">
            <w:pPr>
              <w:pStyle w:val="NormalWeb"/>
              <w:shd w:val="clear" w:color="auto" w:fill="FFFFFF"/>
              <w:spacing w:before="0" w:beforeAutospacing="0" w:after="0" w:afterAutospacing="0"/>
              <w:jc w:val="both"/>
              <w:rPr>
                <w:b/>
                <w:bCs/>
                <w:sz w:val="22"/>
                <w:szCs w:val="22"/>
              </w:rPr>
            </w:pPr>
            <w:r w:rsidRPr="00742862">
              <w:rPr>
                <w:b/>
                <w:bCs/>
                <w:sz w:val="22"/>
                <w:szCs w:val="22"/>
              </w:rPr>
              <w:t>Servir no lugar de guiar</w:t>
            </w:r>
            <w:r w:rsidRPr="00742862">
              <w:rPr>
                <w:sz w:val="22"/>
                <w:szCs w:val="22"/>
              </w:rPr>
              <w:t xml:space="preserve">. </w:t>
            </w:r>
          </w:p>
        </w:tc>
        <w:tc>
          <w:tcPr>
            <w:tcW w:w="4533" w:type="dxa"/>
          </w:tcPr>
          <w:p w14:paraId="1CA06087" w14:textId="77777777" w:rsidR="00742862" w:rsidRPr="00742862" w:rsidRDefault="00742862" w:rsidP="006E0A1D">
            <w:pPr>
              <w:pStyle w:val="NormalWeb"/>
              <w:shd w:val="clear" w:color="auto" w:fill="FFFFFF"/>
              <w:spacing w:before="0" w:beforeAutospacing="0" w:after="0" w:afterAutospacing="0"/>
              <w:jc w:val="both"/>
              <w:rPr>
                <w:sz w:val="22"/>
                <w:szCs w:val="22"/>
              </w:rPr>
            </w:pPr>
            <w:r w:rsidRPr="00742862">
              <w:rPr>
                <w:sz w:val="22"/>
                <w:szCs w:val="22"/>
              </w:rPr>
              <w:t>Mais do que pilotar a máquina pública, os gestores públicos devem ser capazes de agir como árbitros e mediadores de ações coletivas. Cada vez mais a legitimação do Estado estará ligada à sua capacidade de agir como um negociador junto aos vários atores (e seus interesses) que agem na cena pública.</w:t>
            </w:r>
          </w:p>
        </w:tc>
      </w:tr>
      <w:tr w:rsidR="00742862" w:rsidRPr="00742862" w14:paraId="512BF389" w14:textId="77777777" w:rsidTr="006E0A1D">
        <w:tc>
          <w:tcPr>
            <w:tcW w:w="4532" w:type="dxa"/>
          </w:tcPr>
          <w:p w14:paraId="5C643CE6" w14:textId="77777777" w:rsidR="00742862" w:rsidRPr="00742862" w:rsidRDefault="00742862" w:rsidP="006E0A1D">
            <w:pPr>
              <w:pStyle w:val="NormalWeb"/>
              <w:shd w:val="clear" w:color="auto" w:fill="FFFFFF"/>
              <w:spacing w:before="0" w:beforeAutospacing="0" w:after="0" w:afterAutospacing="0"/>
              <w:jc w:val="both"/>
              <w:rPr>
                <w:b/>
                <w:bCs/>
                <w:sz w:val="22"/>
                <w:szCs w:val="22"/>
              </w:rPr>
            </w:pPr>
            <w:r w:rsidRPr="00742862">
              <w:rPr>
                <w:b/>
                <w:bCs/>
                <w:sz w:val="22"/>
                <w:szCs w:val="22"/>
              </w:rPr>
              <w:t>Pensar estrategicamente, agir democraticamente</w:t>
            </w:r>
            <w:r w:rsidRPr="00742862">
              <w:rPr>
                <w:sz w:val="22"/>
                <w:szCs w:val="22"/>
              </w:rPr>
              <w:t xml:space="preserve">. </w:t>
            </w:r>
          </w:p>
        </w:tc>
        <w:tc>
          <w:tcPr>
            <w:tcW w:w="4533" w:type="dxa"/>
          </w:tcPr>
          <w:p w14:paraId="0C812317" w14:textId="77777777" w:rsidR="00742862" w:rsidRPr="00742862" w:rsidRDefault="00742862" w:rsidP="006E0A1D">
            <w:pPr>
              <w:pStyle w:val="NormalWeb"/>
              <w:shd w:val="clear" w:color="auto" w:fill="FFFFFF"/>
              <w:spacing w:before="0" w:beforeAutospacing="0" w:after="0" w:afterAutospacing="0"/>
              <w:jc w:val="both"/>
              <w:rPr>
                <w:sz w:val="22"/>
                <w:szCs w:val="22"/>
              </w:rPr>
            </w:pPr>
            <w:r w:rsidRPr="00742862">
              <w:rPr>
                <w:sz w:val="22"/>
                <w:szCs w:val="22"/>
              </w:rPr>
              <w:t>Políticas e programas públicos podem ser mais efetivos se concebidos e implementados por meio de processos colaborativos (</w:t>
            </w:r>
            <w:proofErr w:type="spellStart"/>
            <w:r w:rsidRPr="00742862">
              <w:rPr>
                <w:sz w:val="22"/>
                <w:szCs w:val="22"/>
              </w:rPr>
              <w:t>co-produção</w:t>
            </w:r>
            <w:proofErr w:type="spellEnd"/>
            <w:r w:rsidRPr="00742862">
              <w:rPr>
                <w:sz w:val="22"/>
                <w:szCs w:val="22"/>
              </w:rPr>
              <w:t>). Até porque os problemas públicos são muito mais complexos para serem resolvidos apenas pelo Estado.</w:t>
            </w:r>
          </w:p>
        </w:tc>
      </w:tr>
      <w:tr w:rsidR="00742862" w:rsidRPr="00742862" w14:paraId="1770E134" w14:textId="77777777" w:rsidTr="006E0A1D">
        <w:tc>
          <w:tcPr>
            <w:tcW w:w="4532" w:type="dxa"/>
          </w:tcPr>
          <w:p w14:paraId="1E2AA1DE" w14:textId="77777777" w:rsidR="00742862" w:rsidRPr="00742862" w:rsidRDefault="00742862" w:rsidP="006E0A1D">
            <w:pPr>
              <w:pStyle w:val="NormalWeb"/>
              <w:shd w:val="clear" w:color="auto" w:fill="FFFFFF"/>
              <w:spacing w:before="0" w:beforeAutospacing="0" w:after="0" w:afterAutospacing="0"/>
              <w:jc w:val="both"/>
              <w:rPr>
                <w:sz w:val="22"/>
                <w:szCs w:val="22"/>
              </w:rPr>
            </w:pPr>
            <w:r w:rsidRPr="00742862">
              <w:rPr>
                <w:b/>
                <w:bCs/>
                <w:sz w:val="22"/>
                <w:szCs w:val="22"/>
              </w:rPr>
              <w:t>O território (não no sentido administrativo), mas como lócus de identidade e de recursos específicos, passa a ser o espaço privilegiado de intervenção pública</w:t>
            </w:r>
            <w:r w:rsidRPr="00742862">
              <w:rPr>
                <w:sz w:val="22"/>
                <w:szCs w:val="22"/>
              </w:rPr>
              <w:t xml:space="preserve">. </w:t>
            </w:r>
          </w:p>
        </w:tc>
        <w:tc>
          <w:tcPr>
            <w:tcW w:w="4533" w:type="dxa"/>
          </w:tcPr>
          <w:p w14:paraId="649085FB" w14:textId="77777777" w:rsidR="00742862" w:rsidRPr="00742862" w:rsidRDefault="00742862" w:rsidP="006E0A1D">
            <w:pPr>
              <w:rPr>
                <w:sz w:val="22"/>
                <w:szCs w:val="22"/>
              </w:rPr>
            </w:pPr>
            <w:r w:rsidRPr="00742862">
              <w:rPr>
                <w:sz w:val="22"/>
                <w:szCs w:val="22"/>
              </w:rPr>
              <w:t>O território é construído política e socialmente, em relação a um problema específico.</w:t>
            </w:r>
          </w:p>
        </w:tc>
      </w:tr>
      <w:tr w:rsidR="00742862" w:rsidRPr="00742862" w14:paraId="6ABCB194" w14:textId="77777777" w:rsidTr="006E0A1D">
        <w:tc>
          <w:tcPr>
            <w:tcW w:w="4532" w:type="dxa"/>
          </w:tcPr>
          <w:p w14:paraId="607C3465" w14:textId="77777777" w:rsidR="00742862" w:rsidRPr="00742862" w:rsidRDefault="00742862" w:rsidP="006E0A1D">
            <w:pPr>
              <w:pStyle w:val="NormalWeb"/>
              <w:shd w:val="clear" w:color="auto" w:fill="FFFFFF"/>
              <w:spacing w:before="0" w:beforeAutospacing="0" w:after="0" w:afterAutospacing="0"/>
              <w:jc w:val="both"/>
              <w:rPr>
                <w:sz w:val="22"/>
                <w:szCs w:val="22"/>
              </w:rPr>
            </w:pPr>
            <w:r w:rsidRPr="00742862">
              <w:rPr>
                <w:b/>
                <w:bCs/>
                <w:sz w:val="22"/>
                <w:szCs w:val="22"/>
              </w:rPr>
              <w:t>Reconhecer que </w:t>
            </w:r>
            <w:proofErr w:type="spellStart"/>
            <w:r w:rsidRPr="00742862">
              <w:rPr>
                <w:b/>
                <w:bCs/>
                <w:i/>
                <w:iCs/>
                <w:sz w:val="22"/>
                <w:szCs w:val="22"/>
              </w:rPr>
              <w:t>accountability</w:t>
            </w:r>
            <w:proofErr w:type="spellEnd"/>
            <w:r w:rsidRPr="00742862">
              <w:rPr>
                <w:b/>
                <w:bCs/>
                <w:sz w:val="22"/>
                <w:szCs w:val="22"/>
              </w:rPr>
              <w:t> não é simples</w:t>
            </w:r>
            <w:r w:rsidRPr="00742862">
              <w:rPr>
                <w:sz w:val="22"/>
                <w:szCs w:val="22"/>
              </w:rPr>
              <w:t>.</w:t>
            </w:r>
          </w:p>
          <w:p w14:paraId="17F302DA" w14:textId="77777777" w:rsidR="00742862" w:rsidRPr="00742862" w:rsidRDefault="00742862" w:rsidP="006E0A1D">
            <w:pPr>
              <w:pStyle w:val="NormalWeb"/>
              <w:shd w:val="clear" w:color="auto" w:fill="FFFFFF"/>
              <w:spacing w:before="0" w:beforeAutospacing="0" w:after="0" w:afterAutospacing="0"/>
              <w:ind w:left="720"/>
              <w:jc w:val="both"/>
              <w:rPr>
                <w:b/>
                <w:bCs/>
                <w:sz w:val="22"/>
                <w:szCs w:val="22"/>
              </w:rPr>
            </w:pPr>
          </w:p>
        </w:tc>
        <w:tc>
          <w:tcPr>
            <w:tcW w:w="4533" w:type="dxa"/>
          </w:tcPr>
          <w:p w14:paraId="60C117D8" w14:textId="77777777" w:rsidR="00742862" w:rsidRPr="00742862" w:rsidRDefault="00742862" w:rsidP="006E0A1D">
            <w:pPr>
              <w:pStyle w:val="NormalWeb"/>
              <w:shd w:val="clear" w:color="auto" w:fill="FFFFFF"/>
              <w:spacing w:before="0" w:beforeAutospacing="0" w:after="0" w:afterAutospacing="0"/>
              <w:jc w:val="both"/>
              <w:rPr>
                <w:sz w:val="22"/>
                <w:szCs w:val="22"/>
              </w:rPr>
            </w:pPr>
            <w:proofErr w:type="spellStart"/>
            <w:r w:rsidRPr="00742862">
              <w:rPr>
                <w:i/>
                <w:iCs/>
                <w:sz w:val="22"/>
                <w:szCs w:val="22"/>
              </w:rPr>
              <w:t>Accountability</w:t>
            </w:r>
            <w:proofErr w:type="spellEnd"/>
            <w:r w:rsidRPr="00742862">
              <w:rPr>
                <w:sz w:val="22"/>
                <w:szCs w:val="22"/>
              </w:rPr>
              <w:t> vai muito além da prestação de contas em termos financeiros e de resultado. Torna-se necessário levar em conta as leis, as normas, os valores comunitários e os interesses dos cidadãos.</w:t>
            </w:r>
          </w:p>
        </w:tc>
      </w:tr>
      <w:tr w:rsidR="00742862" w:rsidRPr="00742862" w14:paraId="117D6610" w14:textId="77777777" w:rsidTr="006E0A1D">
        <w:tc>
          <w:tcPr>
            <w:tcW w:w="4532" w:type="dxa"/>
          </w:tcPr>
          <w:p w14:paraId="63F55B1F" w14:textId="77777777" w:rsidR="00742862" w:rsidRPr="00742862" w:rsidRDefault="00742862" w:rsidP="006E0A1D">
            <w:pPr>
              <w:pStyle w:val="NormalWeb"/>
              <w:shd w:val="clear" w:color="auto" w:fill="FFFFFF"/>
              <w:spacing w:before="0" w:beforeAutospacing="0" w:after="0" w:afterAutospacing="0"/>
              <w:jc w:val="both"/>
              <w:rPr>
                <w:b/>
                <w:bCs/>
                <w:sz w:val="22"/>
                <w:szCs w:val="22"/>
              </w:rPr>
            </w:pPr>
            <w:r w:rsidRPr="00742862">
              <w:rPr>
                <w:b/>
                <w:bCs/>
                <w:sz w:val="22"/>
                <w:szCs w:val="22"/>
              </w:rPr>
              <w:t>A cidadania deve ser colocada acima do empreendedorismo</w:t>
            </w:r>
            <w:r w:rsidRPr="00742862">
              <w:rPr>
                <w:sz w:val="22"/>
                <w:szCs w:val="22"/>
              </w:rPr>
              <w:t xml:space="preserve">. </w:t>
            </w:r>
          </w:p>
        </w:tc>
        <w:tc>
          <w:tcPr>
            <w:tcW w:w="4533" w:type="dxa"/>
          </w:tcPr>
          <w:p w14:paraId="56B5A4BA" w14:textId="77777777" w:rsidR="00742862" w:rsidRPr="00742862" w:rsidRDefault="00742862" w:rsidP="006E0A1D">
            <w:pPr>
              <w:pStyle w:val="NormalWeb"/>
              <w:shd w:val="clear" w:color="auto" w:fill="FFFFFF"/>
              <w:spacing w:before="0" w:beforeAutospacing="0" w:after="0" w:afterAutospacing="0"/>
              <w:jc w:val="both"/>
              <w:rPr>
                <w:sz w:val="22"/>
                <w:szCs w:val="22"/>
              </w:rPr>
            </w:pPr>
            <w:r w:rsidRPr="00742862">
              <w:rPr>
                <w:sz w:val="22"/>
                <w:szCs w:val="22"/>
              </w:rPr>
              <w:t>O foco excessivo na eficácia pode obscurecer o foco central que é promover o interesse público. Os servidores públicos não são apenas executivos do aparelho do Estado.</w:t>
            </w:r>
          </w:p>
        </w:tc>
      </w:tr>
    </w:tbl>
    <w:p w14:paraId="12C13C45" w14:textId="77777777" w:rsidR="00742862" w:rsidRPr="00742862" w:rsidRDefault="00742862" w:rsidP="00742862">
      <w:pPr>
        <w:ind w:firstLine="0"/>
        <w:rPr>
          <w:rFonts w:ascii="Times New Roman" w:hAnsi="Times New Roman"/>
          <w:sz w:val="22"/>
          <w:szCs w:val="22"/>
        </w:rPr>
      </w:pPr>
      <w:r w:rsidRPr="00742862">
        <w:rPr>
          <w:rFonts w:ascii="Times New Roman" w:hAnsi="Times New Roman"/>
          <w:sz w:val="22"/>
          <w:szCs w:val="22"/>
        </w:rPr>
        <w:t xml:space="preserve">Fonte: Adaptado de </w:t>
      </w:r>
      <w:proofErr w:type="spellStart"/>
      <w:r w:rsidRPr="00742862">
        <w:rPr>
          <w:rFonts w:ascii="Times New Roman" w:hAnsi="Times New Roman"/>
          <w:sz w:val="22"/>
          <w:szCs w:val="22"/>
        </w:rPr>
        <w:t>Andion</w:t>
      </w:r>
      <w:proofErr w:type="spellEnd"/>
      <w:r w:rsidRPr="00742862">
        <w:rPr>
          <w:rFonts w:ascii="Times New Roman" w:hAnsi="Times New Roman"/>
          <w:sz w:val="22"/>
          <w:szCs w:val="22"/>
        </w:rPr>
        <w:t xml:space="preserve"> (2012)</w:t>
      </w:r>
    </w:p>
    <w:p w14:paraId="1A31EF59" w14:textId="77777777" w:rsidR="00742862" w:rsidRPr="00742862" w:rsidRDefault="00742862" w:rsidP="00742862">
      <w:pPr>
        <w:rPr>
          <w:rFonts w:ascii="Times New Roman" w:hAnsi="Times New Roman"/>
          <w:b/>
        </w:rPr>
      </w:pPr>
    </w:p>
    <w:p w14:paraId="08B7D95D" w14:textId="77777777" w:rsidR="00742862" w:rsidRPr="00742862" w:rsidRDefault="00742862" w:rsidP="00742862">
      <w:pPr>
        <w:ind w:firstLine="720"/>
        <w:rPr>
          <w:rFonts w:ascii="Times New Roman" w:hAnsi="Times New Roman"/>
          <w:bCs/>
        </w:rPr>
      </w:pPr>
      <w:r w:rsidRPr="00742862">
        <w:rPr>
          <w:rFonts w:ascii="Times New Roman" w:hAnsi="Times New Roman"/>
          <w:shd w:val="clear" w:color="auto" w:fill="FFFFFF"/>
        </w:rPr>
        <w:lastRenderedPageBreak/>
        <w:t>Na visão de Paes de Paula (2005) e Milani (2008</w:t>
      </w:r>
      <w:proofErr w:type="gramStart"/>
      <w:r w:rsidRPr="00742862">
        <w:rPr>
          <w:rFonts w:ascii="Times New Roman" w:hAnsi="Times New Roman"/>
          <w:shd w:val="clear" w:color="auto" w:fill="FFFFFF"/>
        </w:rPr>
        <w:t>),  no</w:t>
      </w:r>
      <w:proofErr w:type="gramEnd"/>
      <w:r w:rsidRPr="00742862">
        <w:rPr>
          <w:rFonts w:ascii="Times New Roman" w:hAnsi="Times New Roman"/>
          <w:shd w:val="clear" w:color="auto" w:fill="FFFFFF"/>
        </w:rPr>
        <w:t xml:space="preserve"> Brasil, percebe-se a influência das ideias do Novo Serviço Público é muito recente e se dá, sobretudo, após a consolidação democrática a partir da segunda metade dos anos 1990. Neste período há uma maior ampliação da descentralização entre as esferas de governo (com a municipalização), ocorre a criação de novos espaços de participação da sociedade civil na esfera pública (por meio de plebiscitos, audiências públicas, conselhos públicos, etc.), surgem novos direitos (como os direitos difusos) e há um reforço à mobilização social (por meio dos novos movimentos sociais e do envolvimento do setor privado nas questões públicas).</w:t>
      </w:r>
    </w:p>
    <w:p w14:paraId="101A88D3" w14:textId="77777777" w:rsidR="00742862" w:rsidRPr="00742862" w:rsidRDefault="00742862" w:rsidP="00742862">
      <w:pPr>
        <w:rPr>
          <w:rFonts w:ascii="Times New Roman" w:hAnsi="Times New Roman"/>
          <w:bCs/>
        </w:rPr>
      </w:pPr>
    </w:p>
    <w:p w14:paraId="64FFB76E" w14:textId="77777777" w:rsidR="00742862" w:rsidRPr="00742862" w:rsidRDefault="00742862" w:rsidP="00742862">
      <w:pPr>
        <w:rPr>
          <w:rFonts w:ascii="Times New Roman" w:hAnsi="Times New Roman"/>
          <w:bCs/>
        </w:rPr>
      </w:pPr>
    </w:p>
    <w:p w14:paraId="412CDA51" w14:textId="77777777" w:rsidR="00742862" w:rsidRPr="00742862" w:rsidRDefault="00742862" w:rsidP="00742862">
      <w:pPr>
        <w:ind w:firstLine="0"/>
        <w:rPr>
          <w:rFonts w:ascii="Times New Roman" w:hAnsi="Times New Roman"/>
          <w:bCs/>
        </w:rPr>
      </w:pPr>
      <w:r w:rsidRPr="00742862">
        <w:rPr>
          <w:rFonts w:ascii="Times New Roman" w:hAnsi="Times New Roman"/>
          <w:bCs/>
        </w:rPr>
        <w:t>2.1 ECONOMICIDADE NO SERVIÇO PÚBLICO</w:t>
      </w:r>
    </w:p>
    <w:p w14:paraId="70C029B8" w14:textId="77777777" w:rsidR="00742862" w:rsidRPr="00742862" w:rsidRDefault="00742862" w:rsidP="00742862">
      <w:pPr>
        <w:rPr>
          <w:rFonts w:ascii="Times New Roman" w:hAnsi="Times New Roman"/>
          <w:sz w:val="30"/>
          <w:szCs w:val="30"/>
          <w:shd w:val="clear" w:color="auto" w:fill="FFFFFF"/>
        </w:rPr>
      </w:pPr>
    </w:p>
    <w:p w14:paraId="170D5EF3" w14:textId="77777777" w:rsidR="00742862" w:rsidRPr="00742862" w:rsidRDefault="00742862" w:rsidP="00742862">
      <w:pPr>
        <w:ind w:firstLine="720"/>
        <w:rPr>
          <w:rFonts w:ascii="Times New Roman" w:hAnsi="Times New Roman"/>
          <w:shd w:val="clear" w:color="auto" w:fill="FFFFFF"/>
        </w:rPr>
      </w:pPr>
      <w:r w:rsidRPr="00742862">
        <w:rPr>
          <w:rFonts w:ascii="Times New Roman" w:hAnsi="Times New Roman"/>
          <w:shd w:val="clear" w:color="auto" w:fill="FFFFFF"/>
        </w:rPr>
        <w:t xml:space="preserve">Para </w:t>
      </w:r>
      <w:proofErr w:type="spellStart"/>
      <w:r w:rsidRPr="00742862">
        <w:rPr>
          <w:rFonts w:ascii="Times New Roman" w:hAnsi="Times New Roman"/>
          <w:shd w:val="clear" w:color="auto" w:fill="FFFFFF"/>
        </w:rPr>
        <w:t>Albiero</w:t>
      </w:r>
      <w:proofErr w:type="spellEnd"/>
      <w:r w:rsidRPr="00742862">
        <w:rPr>
          <w:rFonts w:ascii="Times New Roman" w:hAnsi="Times New Roman"/>
          <w:shd w:val="clear" w:color="auto" w:fill="FFFFFF"/>
        </w:rPr>
        <w:t xml:space="preserve"> e Silva (2018) a eficiência, para a Administração pública, é o ato de atender uma demanda social de </w:t>
      </w:r>
      <w:proofErr w:type="gramStart"/>
      <w:r w:rsidRPr="00742862">
        <w:rPr>
          <w:rFonts w:ascii="Times New Roman" w:hAnsi="Times New Roman"/>
          <w:shd w:val="clear" w:color="auto" w:fill="FFFFFF"/>
        </w:rPr>
        <w:t>maneira  ampla</w:t>
      </w:r>
      <w:proofErr w:type="gramEnd"/>
      <w:r w:rsidRPr="00742862">
        <w:rPr>
          <w:rFonts w:ascii="Times New Roman" w:hAnsi="Times New Roman"/>
          <w:shd w:val="clear" w:color="auto" w:fill="FFFFFF"/>
        </w:rPr>
        <w:t xml:space="preserve">  e  satisfatória,  utilizando  meios  adequados  e  o  menor  dispêndio  econômico possível, almejando o bem comum. Neste contexto, a eficiência é derivada da economicidade, que  por  sua  vez  significa  o  ato  de  gerar  economia,  ou  seja,  administrar  de  forma  correta  e responsável  o  recurso  financeiro  destinado  a  aquisição  de  um  bem  ou  serviço  para  o atendimento das necessidades da maioria da sociedade de maneira desejável, proporcionando assim  uma  otimização  da  relação  custo-benefício.</w:t>
      </w:r>
    </w:p>
    <w:p w14:paraId="7700415A" w14:textId="77777777" w:rsidR="00742862" w:rsidRPr="00742862" w:rsidRDefault="00742862" w:rsidP="00742862">
      <w:pPr>
        <w:ind w:firstLine="720"/>
        <w:rPr>
          <w:rFonts w:ascii="Times New Roman" w:hAnsi="Times New Roman"/>
          <w:shd w:val="clear" w:color="auto" w:fill="FFFFFF"/>
        </w:rPr>
      </w:pPr>
      <w:proofErr w:type="gramStart"/>
      <w:r w:rsidRPr="00742862">
        <w:rPr>
          <w:rFonts w:ascii="Times New Roman" w:hAnsi="Times New Roman"/>
          <w:shd w:val="clear" w:color="auto" w:fill="FFFFFF"/>
        </w:rPr>
        <w:t>A  economicidade</w:t>
      </w:r>
      <w:proofErr w:type="gramEnd"/>
      <w:r w:rsidRPr="00742862">
        <w:rPr>
          <w:rFonts w:ascii="Times New Roman" w:hAnsi="Times New Roman"/>
          <w:shd w:val="clear" w:color="auto" w:fill="FFFFFF"/>
        </w:rPr>
        <w:t xml:space="preserve">  agrega  outros  conceitos,  </w:t>
      </w:r>
    </w:p>
    <w:p w14:paraId="5FD818EC" w14:textId="77777777" w:rsidR="00742862" w:rsidRPr="00742862" w:rsidRDefault="00742862" w:rsidP="00742862">
      <w:pPr>
        <w:ind w:firstLine="720"/>
        <w:rPr>
          <w:rFonts w:ascii="Times New Roman" w:hAnsi="Times New Roman"/>
          <w:shd w:val="clear" w:color="auto" w:fill="FFFFFF"/>
        </w:rPr>
      </w:pPr>
    </w:p>
    <w:p w14:paraId="00410010" w14:textId="77777777" w:rsidR="00742862" w:rsidRPr="00742862" w:rsidRDefault="00742862" w:rsidP="00742862">
      <w:pPr>
        <w:ind w:left="2268" w:firstLine="0"/>
        <w:rPr>
          <w:rFonts w:ascii="Times New Roman" w:hAnsi="Times New Roman"/>
          <w:b/>
          <w:sz w:val="22"/>
          <w:szCs w:val="22"/>
        </w:rPr>
      </w:pPr>
      <w:proofErr w:type="gramStart"/>
      <w:r w:rsidRPr="00742862">
        <w:rPr>
          <w:rFonts w:ascii="Times New Roman" w:hAnsi="Times New Roman"/>
          <w:sz w:val="22"/>
          <w:szCs w:val="22"/>
          <w:shd w:val="clear" w:color="auto" w:fill="FFFFFF"/>
        </w:rPr>
        <w:t>representando  o</w:t>
      </w:r>
      <w:proofErr w:type="gramEnd"/>
      <w:r w:rsidRPr="00742862">
        <w:rPr>
          <w:rFonts w:ascii="Times New Roman" w:hAnsi="Times New Roman"/>
          <w:sz w:val="22"/>
          <w:szCs w:val="22"/>
          <w:shd w:val="clear" w:color="auto" w:fill="FFFFFF"/>
        </w:rPr>
        <w:t xml:space="preserve">  gênero  do  qual  a eficiência, eficácia e a efetividade são espécies. O ato do gestor público é econômico quando, ao mesmo tempo, é eficiente porque produz  mais benefícios com  menos recursos; é  eficaz, porque consegue atingir  as  metas  previamente  estabelecidas nos  planos, e  adicionalmente,  é  efetivo,  porque  satisfaz  às  necessidades  dos usuários/clientes,   agregando   resultado   mensurável   dos   níveis   de   bem   estar alcançados. (SILVA; REVORÊDO, 2005, p. 10).</w:t>
      </w:r>
    </w:p>
    <w:p w14:paraId="58AC0F9F" w14:textId="77777777" w:rsidR="00742862" w:rsidRPr="00742862" w:rsidRDefault="00742862" w:rsidP="00742862">
      <w:pPr>
        <w:rPr>
          <w:rFonts w:ascii="Times New Roman" w:hAnsi="Times New Roman"/>
          <w:b/>
        </w:rPr>
      </w:pPr>
    </w:p>
    <w:p w14:paraId="5BE02E3D" w14:textId="77777777" w:rsidR="00742862" w:rsidRPr="00742862" w:rsidRDefault="00742862" w:rsidP="00742862">
      <w:pPr>
        <w:ind w:firstLine="720"/>
        <w:rPr>
          <w:rFonts w:ascii="Times New Roman" w:hAnsi="Times New Roman"/>
        </w:rPr>
      </w:pPr>
      <w:r w:rsidRPr="00742862">
        <w:rPr>
          <w:rFonts w:ascii="Times New Roman" w:hAnsi="Times New Roman"/>
        </w:rPr>
        <w:t>Nesse sentido, a obediência ao princípio da economicidade precisa mostrar atenção da gestão com o bom uso dos recursos financeiros disponíveis, tanto quantitativa quanto qualitativamente. Para tanto, faz-se necessária a pesquisa de preços a fim de verificar a coerência dos custos praticados pelo mercado, a obtenção dos menores custos por produtos gerados e, também, o desenvolvimento de fontes alternativas de receita (LEITÃO, 2020).</w:t>
      </w:r>
    </w:p>
    <w:p w14:paraId="425ABC77" w14:textId="77777777" w:rsidR="00742862" w:rsidRPr="00742862" w:rsidRDefault="00742862" w:rsidP="00742862">
      <w:pPr>
        <w:ind w:firstLine="720"/>
        <w:rPr>
          <w:rFonts w:ascii="Times New Roman" w:hAnsi="Times New Roman"/>
        </w:rPr>
      </w:pPr>
      <w:r w:rsidRPr="00742862">
        <w:rPr>
          <w:rFonts w:ascii="Times New Roman" w:hAnsi="Times New Roman"/>
        </w:rPr>
        <w:t>Nesse contexto, o Decreto-Lei nº 200/67, que dispõe sobre a organização da Administração Federal, mas pode servir como fonte inspiradora para os demais entes, estabelece, em seu artigo 14, que “o trabalho administrativo será racionalizado mediante simplificação de processos e supressão de controles que se evidenciarem como puramente formais ou cujo custo seja evidentemente superior ao risco”. Diante dessa redação, boa parte da doutrina entendeu que tal dispositivo consagraria o princípio da economicidade, referente à necessidade de observância da relação saudável entre custos e benefícios na Administração Pública, por meio da simplificação de processos e supressão de controles desnecessários e injustificadamente custosos, dentre outras medidas (FERNANDES; SANTANA, 2020).</w:t>
      </w:r>
    </w:p>
    <w:p w14:paraId="2DFD070F" w14:textId="77777777" w:rsidR="00742862" w:rsidRPr="00742862" w:rsidRDefault="00742862" w:rsidP="00742862">
      <w:pPr>
        <w:ind w:firstLine="720"/>
        <w:rPr>
          <w:rFonts w:ascii="Times New Roman" w:hAnsi="Times New Roman"/>
        </w:rPr>
      </w:pPr>
      <w:r w:rsidRPr="00742862">
        <w:rPr>
          <w:rFonts w:ascii="Times New Roman" w:hAnsi="Times New Roman"/>
        </w:rPr>
        <w:t xml:space="preserve">Contudo, </w:t>
      </w:r>
      <w:proofErr w:type="spellStart"/>
      <w:r w:rsidRPr="00742862">
        <w:rPr>
          <w:rFonts w:ascii="Times New Roman" w:hAnsi="Times New Roman"/>
        </w:rPr>
        <w:t>Bugarin</w:t>
      </w:r>
      <w:proofErr w:type="spellEnd"/>
      <w:r w:rsidRPr="00742862">
        <w:rPr>
          <w:rFonts w:ascii="Times New Roman" w:hAnsi="Times New Roman"/>
        </w:rPr>
        <w:t xml:space="preserve"> (1998, p. 44) entende, por exemplo, que, apesar de esse princípio não se encontrar formalmente entre aqueles constitucionalmente previstos para </w:t>
      </w:r>
      <w:r w:rsidRPr="00742862">
        <w:rPr>
          <w:rFonts w:ascii="Times New Roman" w:hAnsi="Times New Roman"/>
        </w:rPr>
        <w:lastRenderedPageBreak/>
        <w:t>a Administração Pública, impõe-se materialmente como um dos vetores essenciais da boa e regular gestão de bens e recursos públicos.</w:t>
      </w:r>
    </w:p>
    <w:p w14:paraId="5F049E84" w14:textId="77777777" w:rsidR="00742862" w:rsidRPr="00742862" w:rsidRDefault="00742862" w:rsidP="00742862">
      <w:pPr>
        <w:ind w:firstLine="720"/>
        <w:rPr>
          <w:rFonts w:ascii="Times New Roman" w:hAnsi="Times New Roman"/>
        </w:rPr>
      </w:pPr>
      <w:r w:rsidRPr="00742862">
        <w:rPr>
          <w:rFonts w:ascii="Times New Roman" w:hAnsi="Times New Roman"/>
        </w:rPr>
        <w:t>Na opinião de, Di Pietro (2016, p. 898), ao tratar do aspecto financeiro, leciona que o controle da economicidade envolve "questão de mérito, para verificar se o órgão procedeu, na aplicação da despesa pública, de modo mais econômico, atendendo, por exemplo, a uma adequada relação custo-benefício".</w:t>
      </w:r>
    </w:p>
    <w:p w14:paraId="4F422683" w14:textId="77777777" w:rsidR="00742862" w:rsidRPr="00742862" w:rsidRDefault="00742862" w:rsidP="00742862">
      <w:pPr>
        <w:ind w:firstLine="720"/>
        <w:rPr>
          <w:rFonts w:ascii="Times New Roman" w:hAnsi="Times New Roman"/>
        </w:rPr>
      </w:pPr>
      <w:r w:rsidRPr="00742862">
        <w:rPr>
          <w:rFonts w:ascii="Times New Roman" w:hAnsi="Times New Roman"/>
        </w:rPr>
        <w:t>No ponto de vista de Oliveira (2002, p. 94) explica que “economicidade diz respeito a se saber se foi obtida a melhor proposta para a efetuação da despesa pública, isto é, se o caminho perseguido foi o melhor e mais amplo, para chegar-se à despesa e se ela fez-se com modicidade, dentro da equação custo-benefício”.</w:t>
      </w:r>
    </w:p>
    <w:p w14:paraId="37CC5365" w14:textId="77777777" w:rsidR="00742862" w:rsidRPr="00742862" w:rsidRDefault="00742862" w:rsidP="00742862">
      <w:pPr>
        <w:rPr>
          <w:rFonts w:ascii="Times New Roman" w:hAnsi="Times New Roman"/>
          <w:sz w:val="23"/>
          <w:szCs w:val="23"/>
        </w:rPr>
      </w:pPr>
    </w:p>
    <w:p w14:paraId="34A8216F" w14:textId="77777777" w:rsidR="00742862" w:rsidRPr="00742862" w:rsidRDefault="00742862" w:rsidP="00742862">
      <w:pPr>
        <w:rPr>
          <w:rFonts w:ascii="Times New Roman" w:hAnsi="Times New Roman"/>
          <w:b/>
        </w:rPr>
      </w:pPr>
    </w:p>
    <w:p w14:paraId="31176DB3" w14:textId="77777777" w:rsidR="00742862" w:rsidRPr="00742862" w:rsidRDefault="00742862" w:rsidP="00742862">
      <w:pPr>
        <w:ind w:firstLine="0"/>
        <w:rPr>
          <w:rFonts w:ascii="Times New Roman" w:hAnsi="Times New Roman"/>
          <w:b/>
        </w:rPr>
      </w:pPr>
      <w:r w:rsidRPr="00742862">
        <w:rPr>
          <w:rFonts w:ascii="Times New Roman" w:hAnsi="Times New Roman"/>
          <w:b/>
        </w:rPr>
        <w:t>3 PROCEDIMENTOS METODOLÓGICOS</w:t>
      </w:r>
    </w:p>
    <w:p w14:paraId="6AD845B7" w14:textId="77777777" w:rsidR="00742862" w:rsidRPr="00742862" w:rsidRDefault="00742862" w:rsidP="00742862">
      <w:pPr>
        <w:rPr>
          <w:rFonts w:ascii="Times New Roman" w:hAnsi="Times New Roman"/>
          <w:b/>
        </w:rPr>
      </w:pPr>
    </w:p>
    <w:p w14:paraId="05F76795" w14:textId="77777777" w:rsidR="00742862" w:rsidRPr="00742862" w:rsidRDefault="00742862" w:rsidP="00742862">
      <w:pPr>
        <w:rPr>
          <w:rFonts w:ascii="Times New Roman" w:hAnsi="Times New Roman"/>
          <w:b/>
        </w:rPr>
      </w:pPr>
    </w:p>
    <w:p w14:paraId="7F4D7A65" w14:textId="77777777" w:rsidR="00742862" w:rsidRPr="00742862" w:rsidRDefault="00742862" w:rsidP="00742862">
      <w:pPr>
        <w:ind w:firstLine="708"/>
        <w:rPr>
          <w:rFonts w:ascii="Times New Roman" w:eastAsia="Arial" w:hAnsi="Times New Roman"/>
          <w:lang w:eastAsia="en-US"/>
        </w:rPr>
      </w:pPr>
      <w:r w:rsidRPr="00742862">
        <w:rPr>
          <w:rFonts w:ascii="Times New Roman" w:hAnsi="Times New Roman"/>
        </w:rPr>
        <w:t xml:space="preserve">Esta pesquisa teve como </w:t>
      </w:r>
      <w:r w:rsidRPr="00742862">
        <w:rPr>
          <w:rFonts w:ascii="Times New Roman" w:eastAsia="Arial" w:hAnsi="Times New Roman"/>
          <w:lang w:eastAsia="en-US"/>
        </w:rPr>
        <w:t xml:space="preserve">objetivo geral </w:t>
      </w:r>
      <w:r w:rsidRPr="00742862">
        <w:rPr>
          <w:rFonts w:ascii="Times New Roman" w:hAnsi="Times New Roman"/>
        </w:rPr>
        <w:t>identificar as principais plataformas que foram implementas nos Institutos Federais da Região Nordeste para gerar economicidade</w:t>
      </w:r>
      <w:r w:rsidRPr="00742862">
        <w:rPr>
          <w:rFonts w:ascii="Times New Roman" w:eastAsia="Arial" w:hAnsi="Times New Roman"/>
          <w:lang w:eastAsia="en-US"/>
        </w:rPr>
        <w:t xml:space="preserve">.  </w:t>
      </w:r>
      <w:r w:rsidRPr="00742862">
        <w:rPr>
          <w:rFonts w:ascii="Times New Roman" w:hAnsi="Times New Roman"/>
        </w:rPr>
        <w:t xml:space="preserve">O estudo se classifica como pesquisa básica. Segundo </w:t>
      </w:r>
      <w:proofErr w:type="spellStart"/>
      <w:r w:rsidRPr="00742862">
        <w:rPr>
          <w:rFonts w:ascii="Times New Roman" w:hAnsi="Times New Roman"/>
        </w:rPr>
        <w:t>Appolinário</w:t>
      </w:r>
      <w:proofErr w:type="spellEnd"/>
      <w:r w:rsidRPr="00742862">
        <w:rPr>
          <w:rFonts w:ascii="Times New Roman" w:hAnsi="Times New Roman"/>
        </w:rPr>
        <w:t xml:space="preserve"> (2011), a pesquisa básica tem como objetivo principal “o avanço do conhecimento científico, sem aplicabilidade imediata dos resultados a serem colhidos.</w:t>
      </w:r>
    </w:p>
    <w:p w14:paraId="5A5D6887" w14:textId="77777777" w:rsidR="00742862" w:rsidRPr="00742862" w:rsidRDefault="00742862" w:rsidP="00742862">
      <w:pPr>
        <w:ind w:firstLine="708"/>
        <w:rPr>
          <w:rFonts w:ascii="Times New Roman" w:hAnsi="Times New Roman"/>
        </w:rPr>
      </w:pPr>
      <w:r w:rsidRPr="00742862">
        <w:rPr>
          <w:rFonts w:ascii="Times New Roman" w:hAnsi="Times New Roman"/>
        </w:rPr>
        <w:t xml:space="preserve">No que se refere a abordagem do problema, foi utilizado o método quantitativo, com propósito exploratório. Para </w:t>
      </w:r>
      <w:proofErr w:type="spellStart"/>
      <w:r w:rsidRPr="00742862">
        <w:rPr>
          <w:rFonts w:ascii="Times New Roman" w:hAnsi="Times New Roman"/>
          <w:shd w:val="clear" w:color="auto" w:fill="FFFFFF"/>
        </w:rPr>
        <w:t>Kauark</w:t>
      </w:r>
      <w:proofErr w:type="spellEnd"/>
      <w:r w:rsidRPr="00742862">
        <w:rPr>
          <w:rFonts w:ascii="Times New Roman" w:hAnsi="Times New Roman"/>
          <w:shd w:val="clear" w:color="auto" w:fill="FFFFFF"/>
        </w:rPr>
        <w:t xml:space="preserve">, </w:t>
      </w:r>
      <w:proofErr w:type="spellStart"/>
      <w:r w:rsidRPr="00742862">
        <w:rPr>
          <w:rFonts w:ascii="Times New Roman" w:hAnsi="Times New Roman"/>
          <w:shd w:val="clear" w:color="auto" w:fill="FFFFFF"/>
        </w:rPr>
        <w:t>Manhães</w:t>
      </w:r>
      <w:proofErr w:type="spellEnd"/>
      <w:r w:rsidRPr="00742862">
        <w:rPr>
          <w:rFonts w:ascii="Times New Roman" w:hAnsi="Times New Roman"/>
          <w:shd w:val="clear" w:color="auto" w:fill="FFFFFF"/>
        </w:rPr>
        <w:t>, Medeiros (2010, p. 27)</w:t>
      </w:r>
      <w:r w:rsidRPr="00742862">
        <w:rPr>
          <w:rFonts w:ascii="Times New Roman" w:hAnsi="Times New Roman"/>
        </w:rPr>
        <w:t xml:space="preserve"> a p</w:t>
      </w:r>
      <w:r w:rsidRPr="00742862">
        <w:rPr>
          <w:rFonts w:ascii="Times New Roman" w:hAnsi="Times New Roman"/>
          <w:iCs/>
        </w:rPr>
        <w:t>esquisa quantitativa “</w:t>
      </w:r>
      <w:r w:rsidRPr="00742862">
        <w:rPr>
          <w:rFonts w:ascii="Times New Roman" w:hAnsi="Times New Roman"/>
        </w:rPr>
        <w:t xml:space="preserve">lida com fatos, tudo aquilo que pode se tornar objetivo através da observação sistemática; evento bem especificado, delimitado e mensurável”. </w:t>
      </w:r>
    </w:p>
    <w:p w14:paraId="4C7FFC5A" w14:textId="77777777" w:rsidR="00742862" w:rsidRPr="00742862" w:rsidRDefault="00742862" w:rsidP="00742862">
      <w:pPr>
        <w:ind w:firstLine="708"/>
        <w:rPr>
          <w:rFonts w:ascii="Times New Roman" w:hAnsi="Times New Roman"/>
        </w:rPr>
      </w:pPr>
      <w:r w:rsidRPr="00742862">
        <w:rPr>
          <w:rFonts w:ascii="Times New Roman" w:hAnsi="Times New Roman"/>
        </w:rPr>
        <w:t xml:space="preserve">Já a classificação quanto aos objetivos, se enquadra como exploratória e descritiva. </w:t>
      </w:r>
      <w:proofErr w:type="spellStart"/>
      <w:r w:rsidRPr="00742862">
        <w:rPr>
          <w:rFonts w:ascii="Times New Roman" w:hAnsi="Times New Roman"/>
        </w:rPr>
        <w:t>Beuren</w:t>
      </w:r>
      <w:proofErr w:type="spellEnd"/>
      <w:r w:rsidRPr="00742862">
        <w:rPr>
          <w:rFonts w:ascii="Times New Roman" w:hAnsi="Times New Roman"/>
        </w:rPr>
        <w:t xml:space="preserve"> et. al. (2003, p.80) define que “por meio do estudo exploratório, busca-se conhecer com maior profundidade o assunto, de modo a torná-lo mais claro ou construir questões importantes para a conclusão da pesquisa.” Cervo, </w:t>
      </w:r>
      <w:proofErr w:type="spellStart"/>
      <w:r w:rsidRPr="00742862">
        <w:rPr>
          <w:rFonts w:ascii="Times New Roman" w:hAnsi="Times New Roman"/>
        </w:rPr>
        <w:t>Bervian</w:t>
      </w:r>
      <w:proofErr w:type="spellEnd"/>
      <w:r w:rsidRPr="00742862">
        <w:rPr>
          <w:rFonts w:ascii="Times New Roman" w:hAnsi="Times New Roman"/>
        </w:rPr>
        <w:t xml:space="preserve"> e Silva (2007), complementam que “a pesquisa exploratória realiza descrições precisas da situação e quer descobrir as relações existentes entre seus elementos componentes”. Silva e Menezes (2000, p.21) afirmam que “a pesquisa descritiva visa descrever as características de determinada população ou fenômeno ou o estabelecimento de relações entre variáveis.</w:t>
      </w:r>
    </w:p>
    <w:p w14:paraId="6500E574" w14:textId="77777777" w:rsidR="00742862" w:rsidRPr="00742862" w:rsidRDefault="00742862" w:rsidP="00742862">
      <w:pPr>
        <w:ind w:firstLine="708"/>
        <w:rPr>
          <w:rFonts w:ascii="Times New Roman" w:hAnsi="Times New Roman"/>
        </w:rPr>
      </w:pPr>
      <w:r w:rsidRPr="00742862">
        <w:rPr>
          <w:rFonts w:ascii="Times New Roman" w:hAnsi="Times New Roman"/>
        </w:rPr>
        <w:t>Quanto aos procedimentos adotados para coleta de dados, foi realizada uma pesquisa documental. Para Gil (2008) a Pesquisa Documental é muito parecida com a bibliográfica. A diferença está na natureza das fontes, pois esta forma vale-se de materiais que não receberam ainda um tratamento analítico. Nesse estudo, foi realizada uma consulta documental nos sites dos 11 (onze) Institutos Federais da Região Nordeste, no tocante a utilização do Sistema Eletrônico de Informações (SEI), Sistema Integrado de Gestão de Atividades Acadêmicas (</w:t>
      </w:r>
      <w:proofErr w:type="gramStart"/>
      <w:r w:rsidRPr="00742862">
        <w:rPr>
          <w:rFonts w:ascii="Times New Roman" w:hAnsi="Times New Roman"/>
        </w:rPr>
        <w:t>SIGAA)  e</w:t>
      </w:r>
      <w:proofErr w:type="gramEnd"/>
      <w:r w:rsidRPr="00742862">
        <w:rPr>
          <w:rFonts w:ascii="Times New Roman" w:hAnsi="Times New Roman"/>
        </w:rPr>
        <w:t xml:space="preserve"> do Sistema Unificado de Administração Pública (SUAP).</w:t>
      </w:r>
    </w:p>
    <w:p w14:paraId="6E6F8E65" w14:textId="77777777" w:rsidR="00742862" w:rsidRPr="00742862" w:rsidRDefault="00742862" w:rsidP="00742862">
      <w:pPr>
        <w:rPr>
          <w:rFonts w:ascii="Times New Roman" w:hAnsi="Times New Roman"/>
        </w:rPr>
      </w:pPr>
      <w:r w:rsidRPr="00742862">
        <w:rPr>
          <w:rFonts w:ascii="Times New Roman" w:hAnsi="Times New Roman"/>
        </w:rPr>
        <w:t>Os dados coletados foram tabulados, analisados e estão apresentados em quadros no próximo capítulo.</w:t>
      </w:r>
    </w:p>
    <w:p w14:paraId="48B6B12D" w14:textId="77777777" w:rsidR="00742862" w:rsidRPr="00742862" w:rsidRDefault="00742862" w:rsidP="00742862">
      <w:pPr>
        <w:rPr>
          <w:rFonts w:ascii="Times New Roman" w:hAnsi="Times New Roman"/>
          <w:b/>
        </w:rPr>
      </w:pPr>
    </w:p>
    <w:p w14:paraId="23B7E830" w14:textId="77777777" w:rsidR="00742862" w:rsidRPr="00742862" w:rsidRDefault="00742862" w:rsidP="00742862">
      <w:pPr>
        <w:ind w:firstLine="0"/>
        <w:rPr>
          <w:rFonts w:ascii="Times New Roman" w:hAnsi="Times New Roman"/>
          <w:b/>
        </w:rPr>
      </w:pPr>
      <w:r w:rsidRPr="00742862">
        <w:rPr>
          <w:rFonts w:ascii="Times New Roman" w:hAnsi="Times New Roman"/>
          <w:b/>
        </w:rPr>
        <w:t>4 RESULTADOS E DISCUSSÕES</w:t>
      </w:r>
    </w:p>
    <w:p w14:paraId="61532EEF" w14:textId="77777777" w:rsidR="00742862" w:rsidRPr="00742862" w:rsidRDefault="00742862" w:rsidP="00742862">
      <w:pPr>
        <w:rPr>
          <w:rFonts w:ascii="Times New Roman" w:hAnsi="Times New Roman"/>
          <w:b/>
        </w:rPr>
      </w:pPr>
    </w:p>
    <w:p w14:paraId="4F3C7B30" w14:textId="77777777" w:rsidR="00742862" w:rsidRPr="00742862" w:rsidRDefault="00742862" w:rsidP="00742862">
      <w:pPr>
        <w:rPr>
          <w:rFonts w:ascii="Times New Roman" w:hAnsi="Times New Roman"/>
          <w:b/>
        </w:rPr>
      </w:pPr>
    </w:p>
    <w:p w14:paraId="5E4EBDA6" w14:textId="77777777" w:rsidR="00742862" w:rsidRPr="00742862" w:rsidRDefault="00742862" w:rsidP="00742862">
      <w:pPr>
        <w:rPr>
          <w:rFonts w:ascii="Times New Roman" w:hAnsi="Times New Roman"/>
        </w:rPr>
      </w:pPr>
      <w:r w:rsidRPr="00742862">
        <w:rPr>
          <w:rFonts w:ascii="Times New Roman" w:hAnsi="Times New Roman"/>
          <w:b/>
        </w:rPr>
        <w:tab/>
      </w:r>
      <w:r w:rsidRPr="00742862">
        <w:rPr>
          <w:rFonts w:ascii="Times New Roman" w:hAnsi="Times New Roman"/>
        </w:rPr>
        <w:t>O presente estudo foi realizado em 11 (onze) Institutos Federais, todos sediados na Região Nordeste, conforme o quadro 3.</w:t>
      </w:r>
    </w:p>
    <w:p w14:paraId="0DCE61A6" w14:textId="77777777" w:rsidR="00742862" w:rsidRPr="00742862" w:rsidRDefault="00742862" w:rsidP="00742862">
      <w:pPr>
        <w:rPr>
          <w:rFonts w:ascii="Times New Roman" w:hAnsi="Times New Roman"/>
          <w:b/>
        </w:rPr>
      </w:pPr>
    </w:p>
    <w:p w14:paraId="4184D6B3" w14:textId="77777777" w:rsidR="00742862" w:rsidRPr="00742862" w:rsidRDefault="00742862" w:rsidP="00742862">
      <w:pPr>
        <w:jc w:val="center"/>
        <w:rPr>
          <w:rFonts w:ascii="Times New Roman" w:eastAsia="Calibri" w:hAnsi="Times New Roman"/>
          <w:sz w:val="22"/>
          <w:szCs w:val="22"/>
          <w:lang w:eastAsia="en-US"/>
        </w:rPr>
      </w:pPr>
      <w:r w:rsidRPr="00742862">
        <w:rPr>
          <w:rFonts w:ascii="Times New Roman" w:eastAsia="Calibri" w:hAnsi="Times New Roman"/>
          <w:b/>
          <w:sz w:val="22"/>
          <w:szCs w:val="22"/>
          <w:lang w:eastAsia="en-US"/>
        </w:rPr>
        <w:lastRenderedPageBreak/>
        <w:t>Quadro 3</w:t>
      </w:r>
      <w:r w:rsidRPr="00742862">
        <w:rPr>
          <w:rFonts w:ascii="Times New Roman" w:eastAsia="Calibri" w:hAnsi="Times New Roman"/>
          <w:sz w:val="22"/>
          <w:szCs w:val="22"/>
          <w:lang w:eastAsia="en-US"/>
        </w:rPr>
        <w:t xml:space="preserve"> - Instituições universo do estudo</w:t>
      </w:r>
    </w:p>
    <w:tbl>
      <w:tblPr>
        <w:tblStyle w:val="Tabelacomgrade2"/>
        <w:tblW w:w="9067" w:type="dxa"/>
        <w:tblLook w:val="04A0" w:firstRow="1" w:lastRow="0" w:firstColumn="1" w:lastColumn="0" w:noHBand="0" w:noVBand="1"/>
      </w:tblPr>
      <w:tblGrid>
        <w:gridCol w:w="988"/>
        <w:gridCol w:w="6520"/>
        <w:gridCol w:w="1559"/>
      </w:tblGrid>
      <w:tr w:rsidR="00742862" w:rsidRPr="00742862" w14:paraId="5665B021" w14:textId="77777777" w:rsidTr="006E0A1D">
        <w:tc>
          <w:tcPr>
            <w:tcW w:w="988" w:type="dxa"/>
          </w:tcPr>
          <w:p w14:paraId="202D701D" w14:textId="77777777" w:rsidR="00742862" w:rsidRPr="00742862" w:rsidRDefault="00742862" w:rsidP="006E0A1D">
            <w:pPr>
              <w:jc w:val="center"/>
              <w:rPr>
                <w:rFonts w:ascii="Times New Roman" w:hAnsi="Times New Roman"/>
                <w:b/>
              </w:rPr>
            </w:pPr>
            <w:r w:rsidRPr="00742862">
              <w:rPr>
                <w:rFonts w:ascii="Times New Roman" w:hAnsi="Times New Roman"/>
                <w:b/>
              </w:rPr>
              <w:t>UF</w:t>
            </w:r>
          </w:p>
        </w:tc>
        <w:tc>
          <w:tcPr>
            <w:tcW w:w="6520" w:type="dxa"/>
          </w:tcPr>
          <w:p w14:paraId="0A32CF45" w14:textId="77777777" w:rsidR="00742862" w:rsidRPr="00742862" w:rsidRDefault="00742862" w:rsidP="006E0A1D">
            <w:pPr>
              <w:jc w:val="center"/>
              <w:rPr>
                <w:rFonts w:ascii="Times New Roman" w:hAnsi="Times New Roman"/>
                <w:b/>
              </w:rPr>
            </w:pPr>
            <w:r w:rsidRPr="00742862">
              <w:rPr>
                <w:rFonts w:ascii="Times New Roman" w:hAnsi="Times New Roman"/>
                <w:b/>
              </w:rPr>
              <w:t>INSTITUIÇÃO</w:t>
            </w:r>
          </w:p>
        </w:tc>
        <w:tc>
          <w:tcPr>
            <w:tcW w:w="1559" w:type="dxa"/>
          </w:tcPr>
          <w:p w14:paraId="5A464F86" w14:textId="77777777" w:rsidR="00742862" w:rsidRPr="00742862" w:rsidRDefault="00742862" w:rsidP="006E0A1D">
            <w:pPr>
              <w:jc w:val="center"/>
              <w:rPr>
                <w:rFonts w:ascii="Times New Roman" w:hAnsi="Times New Roman"/>
                <w:b/>
              </w:rPr>
            </w:pPr>
            <w:r w:rsidRPr="00742862">
              <w:rPr>
                <w:rFonts w:ascii="Times New Roman" w:hAnsi="Times New Roman"/>
                <w:b/>
              </w:rPr>
              <w:t>SIGLA</w:t>
            </w:r>
          </w:p>
        </w:tc>
      </w:tr>
      <w:tr w:rsidR="00742862" w:rsidRPr="00742862" w14:paraId="04EDBC3D" w14:textId="77777777" w:rsidTr="006E0A1D">
        <w:tc>
          <w:tcPr>
            <w:tcW w:w="988" w:type="dxa"/>
          </w:tcPr>
          <w:p w14:paraId="1622C3C6" w14:textId="77777777" w:rsidR="00742862" w:rsidRPr="00742862" w:rsidRDefault="00742862" w:rsidP="006E0A1D">
            <w:pPr>
              <w:jc w:val="center"/>
              <w:rPr>
                <w:rFonts w:ascii="Times New Roman" w:hAnsi="Times New Roman"/>
              </w:rPr>
            </w:pPr>
            <w:r w:rsidRPr="00742862">
              <w:rPr>
                <w:rFonts w:ascii="Times New Roman" w:hAnsi="Times New Roman"/>
              </w:rPr>
              <w:t>AL</w:t>
            </w:r>
          </w:p>
        </w:tc>
        <w:tc>
          <w:tcPr>
            <w:tcW w:w="6520" w:type="dxa"/>
          </w:tcPr>
          <w:p w14:paraId="4EBD37FA" w14:textId="77777777" w:rsidR="00742862" w:rsidRPr="00742862" w:rsidRDefault="00742862" w:rsidP="006E0A1D">
            <w:pPr>
              <w:rPr>
                <w:rFonts w:ascii="Times New Roman" w:hAnsi="Times New Roman"/>
              </w:rPr>
            </w:pPr>
            <w:r w:rsidRPr="00742862">
              <w:rPr>
                <w:rFonts w:ascii="Times New Roman" w:hAnsi="Times New Roman"/>
              </w:rPr>
              <w:t>Instituto Federal de Educação, Ciência e Tecnologia de Alagoas</w:t>
            </w:r>
          </w:p>
        </w:tc>
        <w:tc>
          <w:tcPr>
            <w:tcW w:w="1559" w:type="dxa"/>
          </w:tcPr>
          <w:p w14:paraId="4C1962BD" w14:textId="77777777" w:rsidR="00742862" w:rsidRPr="00742862" w:rsidRDefault="00742862" w:rsidP="006E0A1D">
            <w:pPr>
              <w:jc w:val="center"/>
              <w:rPr>
                <w:rFonts w:ascii="Times New Roman" w:hAnsi="Times New Roman"/>
              </w:rPr>
            </w:pPr>
            <w:r w:rsidRPr="00742862">
              <w:rPr>
                <w:rFonts w:ascii="Times New Roman" w:hAnsi="Times New Roman"/>
              </w:rPr>
              <w:t>IFAL</w:t>
            </w:r>
          </w:p>
        </w:tc>
      </w:tr>
      <w:tr w:rsidR="00742862" w:rsidRPr="00742862" w14:paraId="553D9BA5" w14:textId="77777777" w:rsidTr="006E0A1D">
        <w:tc>
          <w:tcPr>
            <w:tcW w:w="988" w:type="dxa"/>
            <w:vMerge w:val="restart"/>
          </w:tcPr>
          <w:p w14:paraId="2F5B1FE4" w14:textId="77777777" w:rsidR="00742862" w:rsidRPr="00742862" w:rsidRDefault="00742862" w:rsidP="006E0A1D">
            <w:pPr>
              <w:jc w:val="center"/>
              <w:rPr>
                <w:rFonts w:ascii="Times New Roman" w:hAnsi="Times New Roman"/>
              </w:rPr>
            </w:pPr>
            <w:r w:rsidRPr="00742862">
              <w:rPr>
                <w:rFonts w:ascii="Times New Roman" w:hAnsi="Times New Roman"/>
              </w:rPr>
              <w:t>BA</w:t>
            </w:r>
          </w:p>
        </w:tc>
        <w:tc>
          <w:tcPr>
            <w:tcW w:w="6520" w:type="dxa"/>
          </w:tcPr>
          <w:p w14:paraId="55E33C5A" w14:textId="77777777" w:rsidR="00742862" w:rsidRPr="00742862" w:rsidRDefault="00742862" w:rsidP="006E0A1D">
            <w:pPr>
              <w:rPr>
                <w:rFonts w:ascii="Times New Roman" w:hAnsi="Times New Roman"/>
              </w:rPr>
            </w:pPr>
            <w:r w:rsidRPr="00742862">
              <w:rPr>
                <w:rFonts w:ascii="Times New Roman" w:hAnsi="Times New Roman"/>
              </w:rPr>
              <w:t>Instituto Federal de Educação, Ciência e Tecnologia da Bahia</w:t>
            </w:r>
          </w:p>
        </w:tc>
        <w:tc>
          <w:tcPr>
            <w:tcW w:w="1559" w:type="dxa"/>
          </w:tcPr>
          <w:p w14:paraId="098F3053" w14:textId="77777777" w:rsidR="00742862" w:rsidRPr="00742862" w:rsidRDefault="00742862" w:rsidP="006E0A1D">
            <w:pPr>
              <w:jc w:val="center"/>
              <w:rPr>
                <w:rFonts w:ascii="Times New Roman" w:hAnsi="Times New Roman"/>
              </w:rPr>
            </w:pPr>
            <w:r w:rsidRPr="00742862">
              <w:rPr>
                <w:rFonts w:ascii="Times New Roman" w:hAnsi="Times New Roman"/>
              </w:rPr>
              <w:t>IFBA</w:t>
            </w:r>
          </w:p>
        </w:tc>
      </w:tr>
      <w:tr w:rsidR="00742862" w:rsidRPr="00742862" w14:paraId="1FD9A0A0" w14:textId="77777777" w:rsidTr="006E0A1D">
        <w:tc>
          <w:tcPr>
            <w:tcW w:w="988" w:type="dxa"/>
            <w:vMerge/>
          </w:tcPr>
          <w:p w14:paraId="3788EB53" w14:textId="77777777" w:rsidR="00742862" w:rsidRPr="00742862" w:rsidRDefault="00742862" w:rsidP="006E0A1D">
            <w:pPr>
              <w:jc w:val="center"/>
              <w:rPr>
                <w:rFonts w:ascii="Times New Roman" w:hAnsi="Times New Roman"/>
              </w:rPr>
            </w:pPr>
          </w:p>
        </w:tc>
        <w:tc>
          <w:tcPr>
            <w:tcW w:w="6520" w:type="dxa"/>
          </w:tcPr>
          <w:p w14:paraId="1AB89596" w14:textId="77777777" w:rsidR="00742862" w:rsidRPr="00742862" w:rsidRDefault="00742862" w:rsidP="006E0A1D">
            <w:pPr>
              <w:rPr>
                <w:rFonts w:ascii="Times New Roman" w:hAnsi="Times New Roman"/>
              </w:rPr>
            </w:pPr>
            <w:r w:rsidRPr="00742862">
              <w:rPr>
                <w:rFonts w:ascii="Times New Roman" w:hAnsi="Times New Roman"/>
              </w:rPr>
              <w:t>Instituto Federal de Educação, Ciência e Tecnologia Baiano</w:t>
            </w:r>
          </w:p>
        </w:tc>
        <w:tc>
          <w:tcPr>
            <w:tcW w:w="1559" w:type="dxa"/>
          </w:tcPr>
          <w:p w14:paraId="364F6B71" w14:textId="77777777" w:rsidR="00742862" w:rsidRPr="00742862" w:rsidRDefault="00742862" w:rsidP="006E0A1D">
            <w:pPr>
              <w:jc w:val="center"/>
              <w:rPr>
                <w:rFonts w:ascii="Times New Roman" w:hAnsi="Times New Roman"/>
              </w:rPr>
            </w:pPr>
            <w:r w:rsidRPr="00742862">
              <w:rPr>
                <w:rFonts w:ascii="Times New Roman" w:hAnsi="Times New Roman"/>
              </w:rPr>
              <w:t>IFBAIANO</w:t>
            </w:r>
          </w:p>
        </w:tc>
      </w:tr>
      <w:tr w:rsidR="00742862" w:rsidRPr="00742862" w14:paraId="7F21811E" w14:textId="77777777" w:rsidTr="006E0A1D">
        <w:tc>
          <w:tcPr>
            <w:tcW w:w="988" w:type="dxa"/>
          </w:tcPr>
          <w:p w14:paraId="7AF3D40B" w14:textId="77777777" w:rsidR="00742862" w:rsidRPr="00742862" w:rsidRDefault="00742862" w:rsidP="006E0A1D">
            <w:pPr>
              <w:jc w:val="center"/>
              <w:rPr>
                <w:rFonts w:ascii="Times New Roman" w:hAnsi="Times New Roman"/>
              </w:rPr>
            </w:pPr>
            <w:r w:rsidRPr="00742862">
              <w:rPr>
                <w:rFonts w:ascii="Times New Roman" w:hAnsi="Times New Roman"/>
              </w:rPr>
              <w:t>CE</w:t>
            </w:r>
          </w:p>
        </w:tc>
        <w:tc>
          <w:tcPr>
            <w:tcW w:w="6520" w:type="dxa"/>
          </w:tcPr>
          <w:p w14:paraId="771A937E" w14:textId="77777777" w:rsidR="00742862" w:rsidRPr="00742862" w:rsidRDefault="00742862" w:rsidP="006E0A1D">
            <w:pPr>
              <w:rPr>
                <w:rFonts w:ascii="Times New Roman" w:hAnsi="Times New Roman"/>
              </w:rPr>
            </w:pPr>
            <w:r w:rsidRPr="00742862">
              <w:rPr>
                <w:rFonts w:ascii="Times New Roman" w:hAnsi="Times New Roman"/>
              </w:rPr>
              <w:t>Instituto Federal de Educação, Ciência e Tecnologia do Ceará</w:t>
            </w:r>
          </w:p>
        </w:tc>
        <w:tc>
          <w:tcPr>
            <w:tcW w:w="1559" w:type="dxa"/>
          </w:tcPr>
          <w:p w14:paraId="51993F62" w14:textId="77777777" w:rsidR="00742862" w:rsidRPr="00742862" w:rsidRDefault="00742862" w:rsidP="006E0A1D">
            <w:pPr>
              <w:jc w:val="center"/>
              <w:rPr>
                <w:rFonts w:ascii="Times New Roman" w:hAnsi="Times New Roman"/>
              </w:rPr>
            </w:pPr>
            <w:r w:rsidRPr="00742862">
              <w:rPr>
                <w:rFonts w:ascii="Times New Roman" w:hAnsi="Times New Roman"/>
              </w:rPr>
              <w:t>IFCE</w:t>
            </w:r>
          </w:p>
        </w:tc>
      </w:tr>
      <w:tr w:rsidR="00742862" w:rsidRPr="00742862" w14:paraId="3DD45394" w14:textId="77777777" w:rsidTr="006E0A1D">
        <w:tc>
          <w:tcPr>
            <w:tcW w:w="988" w:type="dxa"/>
          </w:tcPr>
          <w:p w14:paraId="43635907" w14:textId="77777777" w:rsidR="00742862" w:rsidRPr="00742862" w:rsidRDefault="00742862" w:rsidP="006E0A1D">
            <w:pPr>
              <w:jc w:val="center"/>
              <w:rPr>
                <w:rFonts w:ascii="Times New Roman" w:hAnsi="Times New Roman"/>
              </w:rPr>
            </w:pPr>
            <w:r w:rsidRPr="00742862">
              <w:rPr>
                <w:rFonts w:ascii="Times New Roman" w:hAnsi="Times New Roman"/>
              </w:rPr>
              <w:t>MA</w:t>
            </w:r>
          </w:p>
        </w:tc>
        <w:tc>
          <w:tcPr>
            <w:tcW w:w="6520" w:type="dxa"/>
          </w:tcPr>
          <w:p w14:paraId="555B4892" w14:textId="77777777" w:rsidR="00742862" w:rsidRPr="00742862" w:rsidRDefault="00742862" w:rsidP="006E0A1D">
            <w:pPr>
              <w:rPr>
                <w:rFonts w:ascii="Times New Roman" w:hAnsi="Times New Roman"/>
              </w:rPr>
            </w:pPr>
            <w:r w:rsidRPr="00742862">
              <w:rPr>
                <w:rFonts w:ascii="Times New Roman" w:hAnsi="Times New Roman"/>
              </w:rPr>
              <w:t>Instituto Federal de Educação, Ciência e Tecnologia do Maranhão</w:t>
            </w:r>
          </w:p>
        </w:tc>
        <w:tc>
          <w:tcPr>
            <w:tcW w:w="1559" w:type="dxa"/>
          </w:tcPr>
          <w:p w14:paraId="29FBD984" w14:textId="77777777" w:rsidR="00742862" w:rsidRPr="00742862" w:rsidRDefault="00742862" w:rsidP="006E0A1D">
            <w:pPr>
              <w:jc w:val="center"/>
              <w:rPr>
                <w:rFonts w:ascii="Times New Roman" w:hAnsi="Times New Roman"/>
              </w:rPr>
            </w:pPr>
            <w:r w:rsidRPr="00742862">
              <w:rPr>
                <w:rFonts w:ascii="Times New Roman" w:hAnsi="Times New Roman"/>
              </w:rPr>
              <w:t>IFMA</w:t>
            </w:r>
          </w:p>
        </w:tc>
      </w:tr>
      <w:tr w:rsidR="00742862" w:rsidRPr="00742862" w14:paraId="32299000" w14:textId="77777777" w:rsidTr="006E0A1D">
        <w:tc>
          <w:tcPr>
            <w:tcW w:w="988" w:type="dxa"/>
          </w:tcPr>
          <w:p w14:paraId="15971834" w14:textId="77777777" w:rsidR="00742862" w:rsidRPr="00742862" w:rsidRDefault="00742862" w:rsidP="006E0A1D">
            <w:pPr>
              <w:jc w:val="center"/>
              <w:rPr>
                <w:rFonts w:ascii="Times New Roman" w:hAnsi="Times New Roman"/>
              </w:rPr>
            </w:pPr>
            <w:r w:rsidRPr="00742862">
              <w:rPr>
                <w:rFonts w:ascii="Times New Roman" w:hAnsi="Times New Roman"/>
              </w:rPr>
              <w:t>PB</w:t>
            </w:r>
          </w:p>
        </w:tc>
        <w:tc>
          <w:tcPr>
            <w:tcW w:w="6520" w:type="dxa"/>
          </w:tcPr>
          <w:p w14:paraId="608848A6" w14:textId="77777777" w:rsidR="00742862" w:rsidRPr="00742862" w:rsidRDefault="00742862" w:rsidP="006E0A1D">
            <w:pPr>
              <w:rPr>
                <w:rFonts w:ascii="Times New Roman" w:hAnsi="Times New Roman"/>
              </w:rPr>
            </w:pPr>
            <w:r w:rsidRPr="00742862">
              <w:rPr>
                <w:rFonts w:ascii="Times New Roman" w:hAnsi="Times New Roman"/>
              </w:rPr>
              <w:t>Instituto Federal de Educação, Ciência e Tecnologia da Paraíba</w:t>
            </w:r>
          </w:p>
        </w:tc>
        <w:tc>
          <w:tcPr>
            <w:tcW w:w="1559" w:type="dxa"/>
          </w:tcPr>
          <w:p w14:paraId="6757E643" w14:textId="77777777" w:rsidR="00742862" w:rsidRPr="00742862" w:rsidRDefault="00742862" w:rsidP="006E0A1D">
            <w:pPr>
              <w:jc w:val="center"/>
              <w:rPr>
                <w:rFonts w:ascii="Times New Roman" w:hAnsi="Times New Roman"/>
              </w:rPr>
            </w:pPr>
            <w:r w:rsidRPr="00742862">
              <w:rPr>
                <w:rFonts w:ascii="Times New Roman" w:hAnsi="Times New Roman"/>
              </w:rPr>
              <w:t>IFPB</w:t>
            </w:r>
          </w:p>
        </w:tc>
      </w:tr>
      <w:tr w:rsidR="00742862" w:rsidRPr="00742862" w14:paraId="3BECBCFC" w14:textId="77777777" w:rsidTr="006E0A1D">
        <w:tc>
          <w:tcPr>
            <w:tcW w:w="988" w:type="dxa"/>
            <w:vMerge w:val="restart"/>
          </w:tcPr>
          <w:p w14:paraId="7F862CE8" w14:textId="77777777" w:rsidR="00742862" w:rsidRPr="00742862" w:rsidRDefault="00742862" w:rsidP="006E0A1D">
            <w:pPr>
              <w:jc w:val="center"/>
              <w:rPr>
                <w:rFonts w:ascii="Times New Roman" w:hAnsi="Times New Roman"/>
              </w:rPr>
            </w:pPr>
            <w:r w:rsidRPr="00742862">
              <w:rPr>
                <w:rFonts w:ascii="Times New Roman" w:hAnsi="Times New Roman"/>
              </w:rPr>
              <w:t>PE</w:t>
            </w:r>
          </w:p>
        </w:tc>
        <w:tc>
          <w:tcPr>
            <w:tcW w:w="6520" w:type="dxa"/>
          </w:tcPr>
          <w:p w14:paraId="5975C979" w14:textId="77777777" w:rsidR="00742862" w:rsidRPr="00742862" w:rsidRDefault="00742862" w:rsidP="006E0A1D">
            <w:pPr>
              <w:rPr>
                <w:rFonts w:ascii="Times New Roman" w:hAnsi="Times New Roman"/>
              </w:rPr>
            </w:pPr>
            <w:r w:rsidRPr="00742862">
              <w:rPr>
                <w:rFonts w:ascii="Times New Roman" w:hAnsi="Times New Roman"/>
              </w:rPr>
              <w:t>Instituto Federal de Educação, Ciência e Tecnologia de Pernambuco</w:t>
            </w:r>
          </w:p>
        </w:tc>
        <w:tc>
          <w:tcPr>
            <w:tcW w:w="1559" w:type="dxa"/>
          </w:tcPr>
          <w:p w14:paraId="16BF1747" w14:textId="77777777" w:rsidR="00742862" w:rsidRPr="00742862" w:rsidRDefault="00742862" w:rsidP="006E0A1D">
            <w:pPr>
              <w:jc w:val="center"/>
              <w:rPr>
                <w:rFonts w:ascii="Times New Roman" w:hAnsi="Times New Roman"/>
              </w:rPr>
            </w:pPr>
            <w:r w:rsidRPr="00742862">
              <w:rPr>
                <w:rFonts w:ascii="Times New Roman" w:hAnsi="Times New Roman"/>
              </w:rPr>
              <w:t>IFPE</w:t>
            </w:r>
          </w:p>
        </w:tc>
      </w:tr>
      <w:tr w:rsidR="00742862" w:rsidRPr="00742862" w14:paraId="5F43E9CB" w14:textId="77777777" w:rsidTr="006E0A1D">
        <w:tc>
          <w:tcPr>
            <w:tcW w:w="988" w:type="dxa"/>
            <w:vMerge/>
          </w:tcPr>
          <w:p w14:paraId="041AE040" w14:textId="77777777" w:rsidR="00742862" w:rsidRPr="00742862" w:rsidRDefault="00742862" w:rsidP="006E0A1D">
            <w:pPr>
              <w:jc w:val="center"/>
              <w:rPr>
                <w:rFonts w:ascii="Times New Roman" w:hAnsi="Times New Roman"/>
              </w:rPr>
            </w:pPr>
          </w:p>
        </w:tc>
        <w:tc>
          <w:tcPr>
            <w:tcW w:w="6520" w:type="dxa"/>
          </w:tcPr>
          <w:p w14:paraId="16199C6B" w14:textId="77777777" w:rsidR="00742862" w:rsidRPr="00742862" w:rsidRDefault="00742862" w:rsidP="006E0A1D">
            <w:pPr>
              <w:rPr>
                <w:rFonts w:ascii="Times New Roman" w:hAnsi="Times New Roman"/>
              </w:rPr>
            </w:pPr>
            <w:r w:rsidRPr="00742862">
              <w:rPr>
                <w:rFonts w:ascii="Times New Roman" w:hAnsi="Times New Roman"/>
              </w:rPr>
              <w:t>Instituto Federal de Educação, Ciência e Tecnologia do Sertão Pernambucano</w:t>
            </w:r>
          </w:p>
        </w:tc>
        <w:tc>
          <w:tcPr>
            <w:tcW w:w="1559" w:type="dxa"/>
          </w:tcPr>
          <w:p w14:paraId="6F926BF1" w14:textId="77777777" w:rsidR="00742862" w:rsidRPr="00742862" w:rsidRDefault="00742862" w:rsidP="006E0A1D">
            <w:pPr>
              <w:jc w:val="center"/>
              <w:rPr>
                <w:rFonts w:ascii="Times New Roman" w:hAnsi="Times New Roman"/>
              </w:rPr>
            </w:pPr>
            <w:r w:rsidRPr="00742862">
              <w:rPr>
                <w:rFonts w:ascii="Times New Roman" w:hAnsi="Times New Roman"/>
              </w:rPr>
              <w:t>IFSERTÃO-PE</w:t>
            </w:r>
          </w:p>
        </w:tc>
      </w:tr>
      <w:tr w:rsidR="00742862" w:rsidRPr="00742862" w14:paraId="4BCB1750" w14:textId="77777777" w:rsidTr="006E0A1D">
        <w:tc>
          <w:tcPr>
            <w:tcW w:w="988" w:type="dxa"/>
          </w:tcPr>
          <w:p w14:paraId="4B6D0AA7" w14:textId="77777777" w:rsidR="00742862" w:rsidRPr="00742862" w:rsidRDefault="00742862" w:rsidP="006E0A1D">
            <w:pPr>
              <w:jc w:val="center"/>
              <w:rPr>
                <w:rFonts w:ascii="Times New Roman" w:hAnsi="Times New Roman"/>
              </w:rPr>
            </w:pPr>
            <w:r w:rsidRPr="00742862">
              <w:rPr>
                <w:rFonts w:ascii="Times New Roman" w:hAnsi="Times New Roman"/>
              </w:rPr>
              <w:t>PI</w:t>
            </w:r>
          </w:p>
        </w:tc>
        <w:tc>
          <w:tcPr>
            <w:tcW w:w="6520" w:type="dxa"/>
          </w:tcPr>
          <w:p w14:paraId="313E96D0" w14:textId="77777777" w:rsidR="00742862" w:rsidRPr="00742862" w:rsidRDefault="00742862" w:rsidP="006E0A1D">
            <w:pPr>
              <w:rPr>
                <w:rFonts w:ascii="Times New Roman" w:hAnsi="Times New Roman"/>
              </w:rPr>
            </w:pPr>
            <w:r w:rsidRPr="00742862">
              <w:rPr>
                <w:rFonts w:ascii="Times New Roman" w:hAnsi="Times New Roman"/>
              </w:rPr>
              <w:t>Instituto Federal de Educação, Ciência e Tecnologia do Piauí</w:t>
            </w:r>
          </w:p>
        </w:tc>
        <w:tc>
          <w:tcPr>
            <w:tcW w:w="1559" w:type="dxa"/>
          </w:tcPr>
          <w:p w14:paraId="492C83DA" w14:textId="77777777" w:rsidR="00742862" w:rsidRPr="00742862" w:rsidRDefault="00742862" w:rsidP="006E0A1D">
            <w:pPr>
              <w:jc w:val="center"/>
              <w:rPr>
                <w:rFonts w:ascii="Times New Roman" w:hAnsi="Times New Roman"/>
              </w:rPr>
            </w:pPr>
            <w:r w:rsidRPr="00742862">
              <w:rPr>
                <w:rFonts w:ascii="Times New Roman" w:hAnsi="Times New Roman"/>
              </w:rPr>
              <w:t>IFPI</w:t>
            </w:r>
          </w:p>
        </w:tc>
      </w:tr>
      <w:tr w:rsidR="00742862" w:rsidRPr="00742862" w14:paraId="7578D0CC" w14:textId="77777777" w:rsidTr="006E0A1D">
        <w:tc>
          <w:tcPr>
            <w:tcW w:w="988" w:type="dxa"/>
          </w:tcPr>
          <w:p w14:paraId="494A3F17" w14:textId="77777777" w:rsidR="00742862" w:rsidRPr="00742862" w:rsidRDefault="00742862" w:rsidP="006E0A1D">
            <w:pPr>
              <w:jc w:val="center"/>
              <w:rPr>
                <w:rFonts w:ascii="Times New Roman" w:hAnsi="Times New Roman"/>
              </w:rPr>
            </w:pPr>
            <w:r w:rsidRPr="00742862">
              <w:rPr>
                <w:rFonts w:ascii="Times New Roman" w:hAnsi="Times New Roman"/>
              </w:rPr>
              <w:t>RN</w:t>
            </w:r>
          </w:p>
        </w:tc>
        <w:tc>
          <w:tcPr>
            <w:tcW w:w="6520" w:type="dxa"/>
          </w:tcPr>
          <w:p w14:paraId="406325D4" w14:textId="77777777" w:rsidR="00742862" w:rsidRPr="00742862" w:rsidRDefault="00742862" w:rsidP="006E0A1D">
            <w:pPr>
              <w:rPr>
                <w:rFonts w:ascii="Times New Roman" w:hAnsi="Times New Roman"/>
              </w:rPr>
            </w:pPr>
            <w:r w:rsidRPr="00742862">
              <w:rPr>
                <w:rFonts w:ascii="Times New Roman" w:hAnsi="Times New Roman"/>
              </w:rPr>
              <w:t>Instituto Federal de Educação, Ciência e Tecnologia do Rio Grande do Norte</w:t>
            </w:r>
          </w:p>
        </w:tc>
        <w:tc>
          <w:tcPr>
            <w:tcW w:w="1559" w:type="dxa"/>
          </w:tcPr>
          <w:p w14:paraId="36AF1301" w14:textId="77777777" w:rsidR="00742862" w:rsidRPr="00742862" w:rsidRDefault="00742862" w:rsidP="006E0A1D">
            <w:pPr>
              <w:jc w:val="center"/>
              <w:rPr>
                <w:rFonts w:ascii="Times New Roman" w:hAnsi="Times New Roman"/>
              </w:rPr>
            </w:pPr>
            <w:r w:rsidRPr="00742862">
              <w:rPr>
                <w:rFonts w:ascii="Times New Roman" w:hAnsi="Times New Roman"/>
              </w:rPr>
              <w:t>IFRN</w:t>
            </w:r>
          </w:p>
        </w:tc>
      </w:tr>
      <w:tr w:rsidR="00742862" w:rsidRPr="00742862" w14:paraId="3DF9DAB6" w14:textId="77777777" w:rsidTr="006E0A1D">
        <w:tc>
          <w:tcPr>
            <w:tcW w:w="988" w:type="dxa"/>
          </w:tcPr>
          <w:p w14:paraId="36EF0E3B" w14:textId="77777777" w:rsidR="00742862" w:rsidRPr="00742862" w:rsidRDefault="00742862" w:rsidP="006E0A1D">
            <w:pPr>
              <w:jc w:val="center"/>
              <w:rPr>
                <w:rFonts w:ascii="Times New Roman" w:hAnsi="Times New Roman"/>
              </w:rPr>
            </w:pPr>
            <w:r w:rsidRPr="00742862">
              <w:rPr>
                <w:rFonts w:ascii="Times New Roman" w:hAnsi="Times New Roman"/>
              </w:rPr>
              <w:t>SE</w:t>
            </w:r>
          </w:p>
        </w:tc>
        <w:tc>
          <w:tcPr>
            <w:tcW w:w="6520" w:type="dxa"/>
          </w:tcPr>
          <w:p w14:paraId="0C01CB79" w14:textId="77777777" w:rsidR="00742862" w:rsidRPr="00742862" w:rsidRDefault="00742862" w:rsidP="006E0A1D">
            <w:pPr>
              <w:rPr>
                <w:rFonts w:ascii="Times New Roman" w:hAnsi="Times New Roman"/>
              </w:rPr>
            </w:pPr>
            <w:r w:rsidRPr="00742862">
              <w:rPr>
                <w:rFonts w:ascii="Times New Roman" w:hAnsi="Times New Roman"/>
              </w:rPr>
              <w:t>Instituto Federal de Educação, Ciência e Tecnologia de Sergipe</w:t>
            </w:r>
          </w:p>
        </w:tc>
        <w:tc>
          <w:tcPr>
            <w:tcW w:w="1559" w:type="dxa"/>
          </w:tcPr>
          <w:p w14:paraId="3BE792DC" w14:textId="77777777" w:rsidR="00742862" w:rsidRPr="00742862" w:rsidRDefault="00742862" w:rsidP="006E0A1D">
            <w:pPr>
              <w:jc w:val="center"/>
              <w:rPr>
                <w:rFonts w:ascii="Times New Roman" w:hAnsi="Times New Roman"/>
              </w:rPr>
            </w:pPr>
            <w:r w:rsidRPr="00742862">
              <w:rPr>
                <w:rFonts w:ascii="Times New Roman" w:hAnsi="Times New Roman"/>
              </w:rPr>
              <w:t>IFS</w:t>
            </w:r>
          </w:p>
        </w:tc>
      </w:tr>
    </w:tbl>
    <w:p w14:paraId="35485B53" w14:textId="77777777" w:rsidR="00742862" w:rsidRPr="00742862" w:rsidRDefault="00742862" w:rsidP="00742862">
      <w:pPr>
        <w:jc w:val="left"/>
        <w:rPr>
          <w:rFonts w:ascii="Times New Roman" w:eastAsia="Calibri" w:hAnsi="Times New Roman"/>
          <w:sz w:val="22"/>
          <w:szCs w:val="22"/>
          <w:lang w:eastAsia="en-US"/>
        </w:rPr>
      </w:pPr>
      <w:r w:rsidRPr="00742862">
        <w:rPr>
          <w:rFonts w:ascii="Times New Roman" w:eastAsia="Calibri" w:hAnsi="Times New Roman"/>
          <w:sz w:val="22"/>
          <w:szCs w:val="22"/>
          <w:lang w:eastAsia="en-US"/>
        </w:rPr>
        <w:t>Fonte: Elaborado pelo autor, dados da pesquisa (2021).</w:t>
      </w:r>
    </w:p>
    <w:p w14:paraId="33E44583" w14:textId="77777777" w:rsidR="00742862" w:rsidRPr="00742862" w:rsidRDefault="00742862" w:rsidP="00742862">
      <w:pPr>
        <w:jc w:val="left"/>
        <w:rPr>
          <w:rFonts w:ascii="Times New Roman" w:eastAsia="Calibri" w:hAnsi="Times New Roman"/>
          <w:sz w:val="20"/>
          <w:lang w:eastAsia="en-US"/>
        </w:rPr>
      </w:pPr>
    </w:p>
    <w:p w14:paraId="574B7B92" w14:textId="77777777" w:rsidR="00742862" w:rsidRPr="00742862" w:rsidRDefault="00742862" w:rsidP="00742862">
      <w:pPr>
        <w:jc w:val="left"/>
        <w:rPr>
          <w:rFonts w:ascii="Times New Roman" w:eastAsia="Calibri" w:hAnsi="Times New Roman"/>
          <w:sz w:val="20"/>
          <w:lang w:eastAsia="en-US"/>
        </w:rPr>
      </w:pPr>
    </w:p>
    <w:p w14:paraId="05D066BC" w14:textId="4B4922AC" w:rsidR="00742862" w:rsidRPr="00742862" w:rsidRDefault="00742862" w:rsidP="00742862">
      <w:pPr>
        <w:rPr>
          <w:rFonts w:ascii="Times New Roman" w:hAnsi="Times New Roman"/>
        </w:rPr>
      </w:pPr>
      <w:r w:rsidRPr="00742862">
        <w:rPr>
          <w:rFonts w:ascii="Times New Roman" w:hAnsi="Times New Roman"/>
        </w:rPr>
        <w:t>Como se observa no quadro 1, todos os estados da Região Nordeste possuem Institutos Federais e os 2 (dois) estados, Bahia e Pernambuco, são os únicos que possuem duas instituições, IFBA e IFBAIANO (Bahia) e IFPE e IFSERTÃO (Pernambuco) em Pernambuco. Em relação aos principais sistemas que proporcionam economicidade, os achados constam no quadro 4.</w:t>
      </w:r>
    </w:p>
    <w:p w14:paraId="2701F3D8" w14:textId="77777777" w:rsidR="00742862" w:rsidRPr="00742862" w:rsidRDefault="00742862" w:rsidP="00742862">
      <w:pPr>
        <w:rPr>
          <w:rFonts w:ascii="Times New Roman" w:hAnsi="Times New Roman"/>
        </w:rPr>
      </w:pPr>
    </w:p>
    <w:p w14:paraId="10F46C21" w14:textId="77777777" w:rsidR="00742862" w:rsidRPr="00742862" w:rsidRDefault="00742862" w:rsidP="00742862">
      <w:pPr>
        <w:jc w:val="center"/>
        <w:rPr>
          <w:rFonts w:ascii="Times New Roman" w:hAnsi="Times New Roman"/>
          <w:sz w:val="22"/>
          <w:szCs w:val="22"/>
        </w:rPr>
      </w:pPr>
      <w:r w:rsidRPr="00742862">
        <w:rPr>
          <w:rFonts w:ascii="Times New Roman" w:hAnsi="Times New Roman"/>
          <w:b/>
          <w:sz w:val="22"/>
          <w:szCs w:val="22"/>
        </w:rPr>
        <w:t>Quadro 4</w:t>
      </w:r>
      <w:r w:rsidRPr="00742862">
        <w:rPr>
          <w:rFonts w:ascii="Times New Roman" w:hAnsi="Times New Roman"/>
          <w:sz w:val="22"/>
          <w:szCs w:val="22"/>
        </w:rPr>
        <w:t xml:space="preserve"> – Principais sistemas que proporcionam economicidade nos Institutos Federais </w:t>
      </w:r>
    </w:p>
    <w:tbl>
      <w:tblPr>
        <w:tblStyle w:val="Tabelacomgrade"/>
        <w:tblW w:w="9209" w:type="dxa"/>
        <w:tblLook w:val="04A0" w:firstRow="1" w:lastRow="0" w:firstColumn="1" w:lastColumn="0" w:noHBand="0" w:noVBand="1"/>
      </w:tblPr>
      <w:tblGrid>
        <w:gridCol w:w="3021"/>
        <w:gridCol w:w="6188"/>
      </w:tblGrid>
      <w:tr w:rsidR="00742862" w:rsidRPr="00742862" w14:paraId="04363C3D" w14:textId="77777777" w:rsidTr="006E0A1D">
        <w:tc>
          <w:tcPr>
            <w:tcW w:w="3021" w:type="dxa"/>
          </w:tcPr>
          <w:p w14:paraId="0BE4EC7B" w14:textId="77777777" w:rsidR="00742862" w:rsidRPr="00742862" w:rsidRDefault="00742862" w:rsidP="006E0A1D">
            <w:pPr>
              <w:jc w:val="center"/>
              <w:rPr>
                <w:b/>
                <w:sz w:val="22"/>
                <w:szCs w:val="22"/>
              </w:rPr>
            </w:pPr>
            <w:r w:rsidRPr="00742862">
              <w:rPr>
                <w:b/>
                <w:sz w:val="22"/>
                <w:szCs w:val="22"/>
              </w:rPr>
              <w:t>SISTEMA</w:t>
            </w:r>
          </w:p>
        </w:tc>
        <w:tc>
          <w:tcPr>
            <w:tcW w:w="6188" w:type="dxa"/>
          </w:tcPr>
          <w:p w14:paraId="6850F0E4" w14:textId="77777777" w:rsidR="00742862" w:rsidRPr="00742862" w:rsidRDefault="00742862" w:rsidP="006E0A1D">
            <w:pPr>
              <w:jc w:val="center"/>
              <w:rPr>
                <w:b/>
                <w:sz w:val="22"/>
                <w:szCs w:val="22"/>
              </w:rPr>
            </w:pPr>
            <w:r w:rsidRPr="00742862">
              <w:rPr>
                <w:b/>
                <w:sz w:val="22"/>
                <w:szCs w:val="22"/>
              </w:rPr>
              <w:t>DESCRIÇÃO</w:t>
            </w:r>
          </w:p>
        </w:tc>
      </w:tr>
      <w:tr w:rsidR="00742862" w:rsidRPr="00742862" w14:paraId="701B1392" w14:textId="77777777" w:rsidTr="006E0A1D">
        <w:tc>
          <w:tcPr>
            <w:tcW w:w="3021" w:type="dxa"/>
          </w:tcPr>
          <w:p w14:paraId="2FB1A8BB" w14:textId="77777777" w:rsidR="00742862" w:rsidRPr="00742862" w:rsidRDefault="00742862" w:rsidP="006E0A1D">
            <w:pPr>
              <w:jc w:val="center"/>
              <w:rPr>
                <w:b/>
                <w:sz w:val="22"/>
                <w:szCs w:val="22"/>
              </w:rPr>
            </w:pPr>
            <w:r w:rsidRPr="00742862">
              <w:rPr>
                <w:b/>
                <w:sz w:val="22"/>
                <w:szCs w:val="22"/>
              </w:rPr>
              <w:t>SEI</w:t>
            </w:r>
          </w:p>
        </w:tc>
        <w:tc>
          <w:tcPr>
            <w:tcW w:w="6188" w:type="dxa"/>
          </w:tcPr>
          <w:p w14:paraId="4DA2ED18" w14:textId="77777777" w:rsidR="00742862" w:rsidRPr="00742862" w:rsidRDefault="00742862" w:rsidP="006E0A1D">
            <w:pPr>
              <w:rPr>
                <w:sz w:val="22"/>
                <w:szCs w:val="22"/>
              </w:rPr>
            </w:pPr>
            <w:r w:rsidRPr="00742862">
              <w:rPr>
                <w:sz w:val="22"/>
                <w:szCs w:val="22"/>
              </w:rPr>
              <w:t>O Sistema Eletrônico de Informações (SEI), desenvolvido pelo Tribunal Regional Federal da 4ª Região (TRF4), é uma plataforma que engloba um conjunto de módulos e funcionalidades que promovem a eficiência administrativa através da criação e tramitação de processos totalmente em meio eletrônico, sem a necessidade de elaboração de documentos em papel.</w:t>
            </w:r>
          </w:p>
          <w:p w14:paraId="7E6E7F6A" w14:textId="77777777" w:rsidR="00742862" w:rsidRPr="00742862" w:rsidRDefault="00742862" w:rsidP="006E0A1D">
            <w:pPr>
              <w:rPr>
                <w:b/>
                <w:sz w:val="22"/>
                <w:szCs w:val="22"/>
              </w:rPr>
            </w:pPr>
            <w:r w:rsidRPr="00742862">
              <w:rPr>
                <w:sz w:val="22"/>
                <w:szCs w:val="22"/>
              </w:rPr>
              <w:t>O SEI é cedido, gratuitamente, para todas as instituições públicas do Brasil (federais, estaduais e municipais) e faz parte do projeto do Governo Federal conhecido como Processo Eletrônico Nacional (PEN).</w:t>
            </w:r>
          </w:p>
        </w:tc>
      </w:tr>
      <w:tr w:rsidR="00742862" w:rsidRPr="00742862" w14:paraId="42555D8A" w14:textId="77777777" w:rsidTr="006E0A1D">
        <w:tc>
          <w:tcPr>
            <w:tcW w:w="3021" w:type="dxa"/>
          </w:tcPr>
          <w:p w14:paraId="59CAB0DD" w14:textId="77777777" w:rsidR="00742862" w:rsidRPr="00742862" w:rsidRDefault="00742862" w:rsidP="006E0A1D">
            <w:pPr>
              <w:jc w:val="center"/>
              <w:rPr>
                <w:b/>
                <w:sz w:val="22"/>
                <w:szCs w:val="22"/>
              </w:rPr>
            </w:pPr>
            <w:r w:rsidRPr="00742862">
              <w:rPr>
                <w:b/>
                <w:sz w:val="22"/>
                <w:szCs w:val="22"/>
              </w:rPr>
              <w:t>SIGAA</w:t>
            </w:r>
          </w:p>
        </w:tc>
        <w:tc>
          <w:tcPr>
            <w:tcW w:w="6188" w:type="dxa"/>
          </w:tcPr>
          <w:p w14:paraId="4FEFEC9F" w14:textId="77777777" w:rsidR="00742862" w:rsidRPr="00742862" w:rsidRDefault="00742862" w:rsidP="006E0A1D">
            <w:pPr>
              <w:rPr>
                <w:sz w:val="22"/>
                <w:szCs w:val="22"/>
              </w:rPr>
            </w:pPr>
            <w:r w:rsidRPr="00742862">
              <w:rPr>
                <w:sz w:val="22"/>
                <w:szCs w:val="22"/>
              </w:rPr>
              <w:t>O SIGAA - Sistema Integrado de Gestão de Atividades informatiza os procedimentos da área acadêmica através dos módulos de: graduação, pós-graduação (stricto e lato sensu), ensino técnico, ensino médio e infantil, submissão e controle de projetos e bolsistas de pesquisa, submissão e controle de ações de extensão, submissão e controle dos projetos de ensino (monitoria e inovações), registro e relatórios da produção acadêmica dos docentes, atividades de ensino a distância e um ambiente virtual de aprendizado denominado Turma Virtual.</w:t>
            </w:r>
          </w:p>
        </w:tc>
      </w:tr>
      <w:tr w:rsidR="00742862" w:rsidRPr="00742862" w14:paraId="6AA50917" w14:textId="77777777" w:rsidTr="006E0A1D">
        <w:tc>
          <w:tcPr>
            <w:tcW w:w="3021" w:type="dxa"/>
          </w:tcPr>
          <w:p w14:paraId="5FF23F70" w14:textId="77777777" w:rsidR="00742862" w:rsidRPr="00742862" w:rsidRDefault="00742862" w:rsidP="006E0A1D">
            <w:pPr>
              <w:jc w:val="center"/>
              <w:rPr>
                <w:b/>
                <w:sz w:val="22"/>
                <w:szCs w:val="22"/>
              </w:rPr>
            </w:pPr>
            <w:r w:rsidRPr="00742862">
              <w:rPr>
                <w:b/>
                <w:sz w:val="22"/>
                <w:szCs w:val="22"/>
              </w:rPr>
              <w:t>SUAP</w:t>
            </w:r>
          </w:p>
        </w:tc>
        <w:tc>
          <w:tcPr>
            <w:tcW w:w="6188" w:type="dxa"/>
          </w:tcPr>
          <w:p w14:paraId="6B789064" w14:textId="77777777" w:rsidR="00742862" w:rsidRPr="00742862" w:rsidRDefault="00742862" w:rsidP="006E0A1D">
            <w:pPr>
              <w:rPr>
                <w:sz w:val="22"/>
                <w:szCs w:val="22"/>
              </w:rPr>
            </w:pPr>
            <w:r w:rsidRPr="00742862">
              <w:rPr>
                <w:sz w:val="22"/>
                <w:szCs w:val="22"/>
              </w:rPr>
              <w:t xml:space="preserve">O Sistema Unificado de Administração Pública (SUAP) foi criado pela equipe de desenvolvimento da Coordenação de Sistemas de Informação (COSINF) da Diretoria de Gestão de Tecnologia da Informação (DIGTI) do IFRN para a gestão dos processos administrativos e acadêmicos deste Instituto Federal. Devido a essas peculiaridades, o sistema vem sendo utilizado também por vários Institutos Federais, através de convênios firmados, mediante os </w:t>
            </w:r>
            <w:r w:rsidRPr="00742862">
              <w:rPr>
                <w:sz w:val="22"/>
                <w:szCs w:val="22"/>
              </w:rPr>
              <w:lastRenderedPageBreak/>
              <w:t>quais o Instituto Federal do Rio Grande do Norte cede, de forma colaborativa, o uso do SUAP para essas outras instituições.</w:t>
            </w:r>
          </w:p>
          <w:p w14:paraId="0B482AF7" w14:textId="77777777" w:rsidR="00742862" w:rsidRPr="00742862" w:rsidRDefault="00742862" w:rsidP="006E0A1D">
            <w:pPr>
              <w:rPr>
                <w:sz w:val="22"/>
                <w:szCs w:val="22"/>
              </w:rPr>
            </w:pPr>
            <w:r w:rsidRPr="00742862">
              <w:rPr>
                <w:sz w:val="22"/>
                <w:szCs w:val="22"/>
              </w:rPr>
              <w:t>Atualmente, o sistema se encontra em pleno desenvolvimento e, portanto, continua recebendo atualizações constantes para resolução de "bugs", adição de novas funcionalidades, melhorias de funcionalidades existentes e criação de novos módulos.</w:t>
            </w:r>
          </w:p>
        </w:tc>
      </w:tr>
    </w:tbl>
    <w:p w14:paraId="585A9C82" w14:textId="77777777" w:rsidR="00742862" w:rsidRPr="00742862" w:rsidRDefault="00742862" w:rsidP="00742862">
      <w:pPr>
        <w:jc w:val="left"/>
        <w:rPr>
          <w:rFonts w:ascii="Times New Roman" w:hAnsi="Times New Roman"/>
          <w:sz w:val="22"/>
          <w:szCs w:val="22"/>
        </w:rPr>
      </w:pPr>
      <w:r w:rsidRPr="00742862">
        <w:rPr>
          <w:rFonts w:ascii="Times New Roman" w:hAnsi="Times New Roman"/>
          <w:sz w:val="22"/>
          <w:szCs w:val="22"/>
        </w:rPr>
        <w:lastRenderedPageBreak/>
        <w:t>Fonte: Adaptado de UFJF, UFRPE, IFRN (2021)</w:t>
      </w:r>
    </w:p>
    <w:p w14:paraId="2733094F" w14:textId="77777777" w:rsidR="00742862" w:rsidRPr="00742862" w:rsidRDefault="00742862" w:rsidP="00742862">
      <w:pPr>
        <w:rPr>
          <w:rFonts w:ascii="Times New Roman" w:hAnsi="Times New Roman"/>
          <w:b/>
        </w:rPr>
      </w:pPr>
      <w:r w:rsidRPr="00742862">
        <w:rPr>
          <w:rFonts w:ascii="Times New Roman" w:hAnsi="Times New Roman"/>
          <w:b/>
        </w:rPr>
        <w:tab/>
      </w:r>
    </w:p>
    <w:p w14:paraId="6BF8EC9F" w14:textId="4FC4056A" w:rsidR="00742862" w:rsidRPr="00742862" w:rsidRDefault="00742862" w:rsidP="00742862">
      <w:pPr>
        <w:rPr>
          <w:rFonts w:ascii="Times New Roman" w:hAnsi="Times New Roman"/>
        </w:rPr>
      </w:pPr>
      <w:r w:rsidRPr="00742862">
        <w:rPr>
          <w:rFonts w:ascii="Times New Roman" w:hAnsi="Times New Roman"/>
        </w:rPr>
        <w:t xml:space="preserve">Constatou-se, durante a execução da pesquisa, que esses três sistemas são os mais utilizados nas instituições objeto de estudo.  Embora cada um tenha funções bem especificas, todos contribuem de forma significativa para a economicidade nos órgãos públicos, pois reduzem o uso de papel, possibilita acesso mais rápido e eficiente as informações, evita deslocamentos, aumenta o controle, entre uma série de benefícios. </w:t>
      </w:r>
    </w:p>
    <w:p w14:paraId="479A7032" w14:textId="77777777" w:rsidR="00742862" w:rsidRPr="00742862" w:rsidRDefault="00742862" w:rsidP="00742862">
      <w:pPr>
        <w:rPr>
          <w:rFonts w:ascii="Times New Roman" w:hAnsi="Times New Roman"/>
        </w:rPr>
      </w:pPr>
      <w:r w:rsidRPr="00742862">
        <w:rPr>
          <w:rFonts w:ascii="Times New Roman" w:hAnsi="Times New Roman"/>
        </w:rPr>
        <w:tab/>
        <w:t>Em relação aos sistemas que são utilizados por cada instituição, os resultados estão expostos no quadro 5.</w:t>
      </w:r>
    </w:p>
    <w:p w14:paraId="0ACEFF51" w14:textId="77777777" w:rsidR="00742862" w:rsidRPr="00742862" w:rsidRDefault="00742862" w:rsidP="00742862">
      <w:pPr>
        <w:rPr>
          <w:rFonts w:ascii="Times New Roman" w:hAnsi="Times New Roman"/>
        </w:rPr>
      </w:pPr>
    </w:p>
    <w:p w14:paraId="42256F0A" w14:textId="77777777" w:rsidR="00742862" w:rsidRPr="00742862" w:rsidRDefault="00742862" w:rsidP="00742862">
      <w:pPr>
        <w:jc w:val="center"/>
        <w:rPr>
          <w:rFonts w:ascii="Times New Roman" w:hAnsi="Times New Roman"/>
          <w:sz w:val="22"/>
          <w:szCs w:val="22"/>
        </w:rPr>
      </w:pPr>
      <w:r w:rsidRPr="00742862">
        <w:rPr>
          <w:rFonts w:ascii="Times New Roman" w:hAnsi="Times New Roman"/>
          <w:b/>
          <w:sz w:val="22"/>
          <w:szCs w:val="22"/>
        </w:rPr>
        <w:t xml:space="preserve">Quadro </w:t>
      </w:r>
      <w:proofErr w:type="gramStart"/>
      <w:r w:rsidRPr="00742862">
        <w:rPr>
          <w:rFonts w:ascii="Times New Roman" w:hAnsi="Times New Roman"/>
          <w:b/>
          <w:sz w:val="22"/>
          <w:szCs w:val="22"/>
        </w:rPr>
        <w:t xml:space="preserve">5  </w:t>
      </w:r>
      <w:r w:rsidRPr="00742862">
        <w:rPr>
          <w:rFonts w:ascii="Times New Roman" w:hAnsi="Times New Roman"/>
          <w:sz w:val="22"/>
          <w:szCs w:val="22"/>
        </w:rPr>
        <w:t>-</w:t>
      </w:r>
      <w:proofErr w:type="gramEnd"/>
      <w:r w:rsidRPr="00742862">
        <w:rPr>
          <w:rFonts w:ascii="Times New Roman" w:hAnsi="Times New Roman"/>
          <w:sz w:val="22"/>
          <w:szCs w:val="22"/>
        </w:rPr>
        <w:t xml:space="preserve"> Instituições Usuárias</w:t>
      </w:r>
    </w:p>
    <w:tbl>
      <w:tblPr>
        <w:tblStyle w:val="Tabelacomgrade"/>
        <w:tblW w:w="9067" w:type="dxa"/>
        <w:tblLayout w:type="fixed"/>
        <w:tblLook w:val="04A0" w:firstRow="1" w:lastRow="0" w:firstColumn="1" w:lastColumn="0" w:noHBand="0" w:noVBand="1"/>
      </w:tblPr>
      <w:tblGrid>
        <w:gridCol w:w="4390"/>
        <w:gridCol w:w="425"/>
        <w:gridCol w:w="425"/>
        <w:gridCol w:w="425"/>
        <w:gridCol w:w="426"/>
        <w:gridCol w:w="425"/>
        <w:gridCol w:w="425"/>
        <w:gridCol w:w="425"/>
        <w:gridCol w:w="426"/>
        <w:gridCol w:w="425"/>
        <w:gridCol w:w="398"/>
        <w:gridCol w:w="452"/>
      </w:tblGrid>
      <w:tr w:rsidR="00742862" w:rsidRPr="00742862" w14:paraId="3510334D" w14:textId="77777777" w:rsidTr="006E0A1D">
        <w:trPr>
          <w:cantSplit/>
          <w:trHeight w:val="265"/>
        </w:trPr>
        <w:tc>
          <w:tcPr>
            <w:tcW w:w="4390" w:type="dxa"/>
            <w:vMerge w:val="restart"/>
          </w:tcPr>
          <w:p w14:paraId="31219758" w14:textId="77777777" w:rsidR="00742862" w:rsidRPr="00742862" w:rsidRDefault="00742862" w:rsidP="006E0A1D">
            <w:pPr>
              <w:jc w:val="center"/>
              <w:rPr>
                <w:b/>
                <w:sz w:val="22"/>
                <w:szCs w:val="22"/>
              </w:rPr>
            </w:pPr>
          </w:p>
          <w:p w14:paraId="70B7D419" w14:textId="77777777" w:rsidR="00742862" w:rsidRPr="00742862" w:rsidRDefault="00742862" w:rsidP="006E0A1D">
            <w:pPr>
              <w:jc w:val="center"/>
              <w:rPr>
                <w:b/>
                <w:sz w:val="22"/>
                <w:szCs w:val="22"/>
              </w:rPr>
            </w:pPr>
          </w:p>
          <w:p w14:paraId="5750A7B6" w14:textId="77777777" w:rsidR="00742862" w:rsidRPr="00742862" w:rsidRDefault="00742862" w:rsidP="006E0A1D">
            <w:pPr>
              <w:jc w:val="center"/>
              <w:rPr>
                <w:b/>
                <w:sz w:val="22"/>
                <w:szCs w:val="22"/>
              </w:rPr>
            </w:pPr>
          </w:p>
          <w:p w14:paraId="4C3EC8DC" w14:textId="77777777" w:rsidR="00742862" w:rsidRPr="00742862" w:rsidRDefault="00742862" w:rsidP="006E0A1D">
            <w:pPr>
              <w:jc w:val="center"/>
              <w:rPr>
                <w:b/>
                <w:sz w:val="22"/>
                <w:szCs w:val="22"/>
              </w:rPr>
            </w:pPr>
            <w:r w:rsidRPr="00742862">
              <w:rPr>
                <w:b/>
                <w:sz w:val="22"/>
                <w:szCs w:val="22"/>
              </w:rPr>
              <w:t>SISTEMA</w:t>
            </w:r>
          </w:p>
        </w:tc>
        <w:tc>
          <w:tcPr>
            <w:tcW w:w="4677" w:type="dxa"/>
            <w:gridSpan w:val="11"/>
          </w:tcPr>
          <w:p w14:paraId="1FAC6E4D" w14:textId="77777777" w:rsidR="00742862" w:rsidRPr="00742862" w:rsidRDefault="00742862" w:rsidP="006E0A1D">
            <w:pPr>
              <w:jc w:val="center"/>
              <w:rPr>
                <w:b/>
                <w:sz w:val="22"/>
                <w:szCs w:val="22"/>
              </w:rPr>
            </w:pPr>
            <w:r w:rsidRPr="00742862">
              <w:rPr>
                <w:b/>
                <w:sz w:val="22"/>
                <w:szCs w:val="22"/>
              </w:rPr>
              <w:t>INSTITUIÇÕES USUÁRIAS</w:t>
            </w:r>
          </w:p>
        </w:tc>
      </w:tr>
      <w:tr w:rsidR="00742862" w:rsidRPr="00742862" w14:paraId="3AAE4E60" w14:textId="77777777" w:rsidTr="006E0A1D">
        <w:trPr>
          <w:cantSplit/>
          <w:trHeight w:val="1849"/>
        </w:trPr>
        <w:tc>
          <w:tcPr>
            <w:tcW w:w="4390" w:type="dxa"/>
            <w:vMerge/>
          </w:tcPr>
          <w:p w14:paraId="498CD4B5" w14:textId="77777777" w:rsidR="00742862" w:rsidRPr="00742862" w:rsidRDefault="00742862" w:rsidP="006E0A1D">
            <w:pPr>
              <w:jc w:val="center"/>
              <w:rPr>
                <w:b/>
                <w:sz w:val="22"/>
                <w:szCs w:val="22"/>
              </w:rPr>
            </w:pPr>
          </w:p>
        </w:tc>
        <w:tc>
          <w:tcPr>
            <w:tcW w:w="425" w:type="dxa"/>
            <w:textDirection w:val="btLr"/>
          </w:tcPr>
          <w:p w14:paraId="3AC90563" w14:textId="77777777" w:rsidR="00742862" w:rsidRPr="00742862" w:rsidRDefault="00742862" w:rsidP="006E0A1D">
            <w:pPr>
              <w:ind w:left="113" w:right="113"/>
              <w:jc w:val="center"/>
              <w:rPr>
                <w:b/>
                <w:sz w:val="22"/>
                <w:szCs w:val="22"/>
              </w:rPr>
            </w:pPr>
            <w:r w:rsidRPr="00742862">
              <w:rPr>
                <w:b/>
                <w:sz w:val="22"/>
                <w:szCs w:val="22"/>
              </w:rPr>
              <w:t>IFAL</w:t>
            </w:r>
          </w:p>
        </w:tc>
        <w:tc>
          <w:tcPr>
            <w:tcW w:w="425" w:type="dxa"/>
            <w:textDirection w:val="btLr"/>
          </w:tcPr>
          <w:p w14:paraId="4CE07471" w14:textId="77777777" w:rsidR="00742862" w:rsidRPr="00742862" w:rsidRDefault="00742862" w:rsidP="006E0A1D">
            <w:pPr>
              <w:ind w:left="113" w:right="113"/>
              <w:jc w:val="center"/>
              <w:rPr>
                <w:b/>
                <w:sz w:val="22"/>
                <w:szCs w:val="22"/>
              </w:rPr>
            </w:pPr>
            <w:r w:rsidRPr="00742862">
              <w:rPr>
                <w:b/>
                <w:sz w:val="22"/>
                <w:szCs w:val="22"/>
              </w:rPr>
              <w:t>IFBA</w:t>
            </w:r>
          </w:p>
        </w:tc>
        <w:tc>
          <w:tcPr>
            <w:tcW w:w="425" w:type="dxa"/>
            <w:textDirection w:val="btLr"/>
          </w:tcPr>
          <w:p w14:paraId="59DFE5D8" w14:textId="77777777" w:rsidR="00742862" w:rsidRPr="00742862" w:rsidRDefault="00742862" w:rsidP="006E0A1D">
            <w:pPr>
              <w:ind w:left="113" w:right="113"/>
              <w:jc w:val="center"/>
              <w:rPr>
                <w:b/>
                <w:sz w:val="22"/>
                <w:szCs w:val="22"/>
              </w:rPr>
            </w:pPr>
            <w:r w:rsidRPr="00742862">
              <w:rPr>
                <w:b/>
                <w:sz w:val="22"/>
                <w:szCs w:val="22"/>
              </w:rPr>
              <w:t>IFBAIANO</w:t>
            </w:r>
          </w:p>
        </w:tc>
        <w:tc>
          <w:tcPr>
            <w:tcW w:w="426" w:type="dxa"/>
            <w:textDirection w:val="btLr"/>
          </w:tcPr>
          <w:p w14:paraId="7D8184A7" w14:textId="77777777" w:rsidR="00742862" w:rsidRPr="00742862" w:rsidRDefault="00742862" w:rsidP="006E0A1D">
            <w:pPr>
              <w:ind w:left="113" w:right="113"/>
              <w:jc w:val="center"/>
              <w:rPr>
                <w:b/>
                <w:sz w:val="22"/>
                <w:szCs w:val="22"/>
              </w:rPr>
            </w:pPr>
            <w:r w:rsidRPr="00742862">
              <w:rPr>
                <w:b/>
                <w:sz w:val="22"/>
                <w:szCs w:val="22"/>
              </w:rPr>
              <w:t>IFCE</w:t>
            </w:r>
          </w:p>
        </w:tc>
        <w:tc>
          <w:tcPr>
            <w:tcW w:w="425" w:type="dxa"/>
            <w:textDirection w:val="btLr"/>
          </w:tcPr>
          <w:p w14:paraId="6CCAFE2A" w14:textId="77777777" w:rsidR="00742862" w:rsidRPr="00742862" w:rsidRDefault="00742862" w:rsidP="006E0A1D">
            <w:pPr>
              <w:ind w:left="113" w:right="113"/>
              <w:jc w:val="center"/>
              <w:rPr>
                <w:b/>
                <w:sz w:val="22"/>
                <w:szCs w:val="22"/>
              </w:rPr>
            </w:pPr>
            <w:r w:rsidRPr="00742862">
              <w:rPr>
                <w:b/>
                <w:sz w:val="22"/>
                <w:szCs w:val="22"/>
              </w:rPr>
              <w:t>IFPB</w:t>
            </w:r>
          </w:p>
        </w:tc>
        <w:tc>
          <w:tcPr>
            <w:tcW w:w="425" w:type="dxa"/>
            <w:textDirection w:val="btLr"/>
          </w:tcPr>
          <w:p w14:paraId="42858911" w14:textId="77777777" w:rsidR="00742862" w:rsidRPr="00742862" w:rsidRDefault="00742862" w:rsidP="006E0A1D">
            <w:pPr>
              <w:ind w:left="113" w:right="113"/>
              <w:jc w:val="center"/>
              <w:rPr>
                <w:b/>
                <w:sz w:val="22"/>
                <w:szCs w:val="22"/>
              </w:rPr>
            </w:pPr>
            <w:r w:rsidRPr="00742862">
              <w:rPr>
                <w:b/>
                <w:sz w:val="22"/>
                <w:szCs w:val="22"/>
              </w:rPr>
              <w:t>IFPE</w:t>
            </w:r>
          </w:p>
        </w:tc>
        <w:tc>
          <w:tcPr>
            <w:tcW w:w="425" w:type="dxa"/>
            <w:textDirection w:val="btLr"/>
          </w:tcPr>
          <w:p w14:paraId="17E83C1A" w14:textId="77777777" w:rsidR="00742862" w:rsidRPr="00742862" w:rsidRDefault="00742862" w:rsidP="006E0A1D">
            <w:pPr>
              <w:ind w:left="113" w:right="113"/>
              <w:jc w:val="center"/>
              <w:rPr>
                <w:b/>
                <w:sz w:val="22"/>
                <w:szCs w:val="22"/>
              </w:rPr>
            </w:pPr>
            <w:r w:rsidRPr="00742862">
              <w:rPr>
                <w:b/>
                <w:sz w:val="22"/>
                <w:szCs w:val="22"/>
              </w:rPr>
              <w:t>IFPI</w:t>
            </w:r>
          </w:p>
        </w:tc>
        <w:tc>
          <w:tcPr>
            <w:tcW w:w="426" w:type="dxa"/>
            <w:textDirection w:val="btLr"/>
          </w:tcPr>
          <w:p w14:paraId="43566CA4" w14:textId="77777777" w:rsidR="00742862" w:rsidRPr="00742862" w:rsidRDefault="00742862" w:rsidP="006E0A1D">
            <w:pPr>
              <w:ind w:left="113" w:right="113"/>
              <w:jc w:val="center"/>
              <w:rPr>
                <w:b/>
                <w:sz w:val="22"/>
                <w:szCs w:val="22"/>
              </w:rPr>
            </w:pPr>
            <w:r w:rsidRPr="00742862">
              <w:rPr>
                <w:b/>
                <w:sz w:val="22"/>
                <w:szCs w:val="22"/>
              </w:rPr>
              <w:t>IFMA</w:t>
            </w:r>
          </w:p>
        </w:tc>
        <w:tc>
          <w:tcPr>
            <w:tcW w:w="425" w:type="dxa"/>
            <w:textDirection w:val="btLr"/>
          </w:tcPr>
          <w:p w14:paraId="65929615" w14:textId="77777777" w:rsidR="00742862" w:rsidRPr="00742862" w:rsidRDefault="00742862" w:rsidP="006E0A1D">
            <w:pPr>
              <w:ind w:left="113" w:right="113"/>
              <w:jc w:val="center"/>
              <w:rPr>
                <w:b/>
                <w:sz w:val="22"/>
                <w:szCs w:val="22"/>
              </w:rPr>
            </w:pPr>
            <w:r w:rsidRPr="00742862">
              <w:rPr>
                <w:b/>
                <w:sz w:val="22"/>
                <w:szCs w:val="22"/>
              </w:rPr>
              <w:t>IFRN</w:t>
            </w:r>
          </w:p>
        </w:tc>
        <w:tc>
          <w:tcPr>
            <w:tcW w:w="398" w:type="dxa"/>
            <w:textDirection w:val="btLr"/>
          </w:tcPr>
          <w:p w14:paraId="4394A0E9" w14:textId="77777777" w:rsidR="00742862" w:rsidRPr="00742862" w:rsidRDefault="00742862" w:rsidP="006E0A1D">
            <w:pPr>
              <w:ind w:left="113" w:right="113"/>
              <w:jc w:val="center"/>
              <w:rPr>
                <w:b/>
                <w:sz w:val="22"/>
                <w:szCs w:val="22"/>
              </w:rPr>
            </w:pPr>
            <w:r w:rsidRPr="00742862">
              <w:rPr>
                <w:b/>
                <w:sz w:val="22"/>
                <w:szCs w:val="22"/>
              </w:rPr>
              <w:t>IFS</w:t>
            </w:r>
          </w:p>
        </w:tc>
        <w:tc>
          <w:tcPr>
            <w:tcW w:w="452" w:type="dxa"/>
            <w:textDirection w:val="btLr"/>
          </w:tcPr>
          <w:p w14:paraId="37EDD918" w14:textId="77777777" w:rsidR="00742862" w:rsidRPr="00742862" w:rsidRDefault="00742862" w:rsidP="006E0A1D">
            <w:pPr>
              <w:ind w:left="113" w:right="113"/>
              <w:jc w:val="center"/>
              <w:rPr>
                <w:b/>
                <w:sz w:val="22"/>
                <w:szCs w:val="22"/>
              </w:rPr>
            </w:pPr>
            <w:r w:rsidRPr="00742862">
              <w:rPr>
                <w:b/>
                <w:sz w:val="22"/>
                <w:szCs w:val="22"/>
              </w:rPr>
              <w:t>IFSERTÃO-PE</w:t>
            </w:r>
          </w:p>
        </w:tc>
      </w:tr>
      <w:tr w:rsidR="00742862" w:rsidRPr="00742862" w14:paraId="3DAF4C4A" w14:textId="77777777" w:rsidTr="006E0A1D">
        <w:tc>
          <w:tcPr>
            <w:tcW w:w="4390" w:type="dxa"/>
          </w:tcPr>
          <w:p w14:paraId="4C019EDA" w14:textId="77777777" w:rsidR="00742862" w:rsidRPr="00742862" w:rsidRDefault="00742862" w:rsidP="006E0A1D">
            <w:pPr>
              <w:jc w:val="center"/>
              <w:rPr>
                <w:b/>
                <w:sz w:val="22"/>
                <w:szCs w:val="22"/>
              </w:rPr>
            </w:pPr>
            <w:r w:rsidRPr="00742862">
              <w:rPr>
                <w:b/>
                <w:sz w:val="22"/>
                <w:szCs w:val="22"/>
              </w:rPr>
              <w:t>SEI</w:t>
            </w:r>
          </w:p>
        </w:tc>
        <w:tc>
          <w:tcPr>
            <w:tcW w:w="425" w:type="dxa"/>
          </w:tcPr>
          <w:p w14:paraId="7537F333" w14:textId="77777777" w:rsidR="00742862" w:rsidRPr="00742862" w:rsidRDefault="00742862" w:rsidP="006E0A1D">
            <w:pPr>
              <w:jc w:val="center"/>
              <w:rPr>
                <w:sz w:val="22"/>
                <w:szCs w:val="22"/>
              </w:rPr>
            </w:pPr>
          </w:p>
        </w:tc>
        <w:tc>
          <w:tcPr>
            <w:tcW w:w="425" w:type="dxa"/>
          </w:tcPr>
          <w:p w14:paraId="7E79DBD7" w14:textId="77777777" w:rsidR="00742862" w:rsidRPr="00742862" w:rsidRDefault="00742862" w:rsidP="006E0A1D">
            <w:pPr>
              <w:jc w:val="center"/>
              <w:rPr>
                <w:sz w:val="22"/>
                <w:szCs w:val="22"/>
              </w:rPr>
            </w:pPr>
            <w:r w:rsidRPr="00742862">
              <w:rPr>
                <w:sz w:val="22"/>
                <w:szCs w:val="22"/>
              </w:rPr>
              <w:t>X</w:t>
            </w:r>
          </w:p>
        </w:tc>
        <w:tc>
          <w:tcPr>
            <w:tcW w:w="425" w:type="dxa"/>
          </w:tcPr>
          <w:p w14:paraId="23F3D219" w14:textId="77777777" w:rsidR="00742862" w:rsidRPr="00742862" w:rsidRDefault="00742862" w:rsidP="006E0A1D">
            <w:pPr>
              <w:jc w:val="center"/>
              <w:rPr>
                <w:sz w:val="22"/>
                <w:szCs w:val="22"/>
              </w:rPr>
            </w:pPr>
            <w:r w:rsidRPr="00742862">
              <w:rPr>
                <w:sz w:val="22"/>
                <w:szCs w:val="22"/>
              </w:rPr>
              <w:t>X</w:t>
            </w:r>
          </w:p>
        </w:tc>
        <w:tc>
          <w:tcPr>
            <w:tcW w:w="426" w:type="dxa"/>
          </w:tcPr>
          <w:p w14:paraId="5BCFE0D2" w14:textId="77777777" w:rsidR="00742862" w:rsidRPr="00742862" w:rsidRDefault="00742862" w:rsidP="006E0A1D">
            <w:pPr>
              <w:jc w:val="center"/>
              <w:rPr>
                <w:sz w:val="22"/>
                <w:szCs w:val="22"/>
              </w:rPr>
            </w:pPr>
            <w:r w:rsidRPr="00742862">
              <w:rPr>
                <w:sz w:val="22"/>
                <w:szCs w:val="22"/>
              </w:rPr>
              <w:t>X</w:t>
            </w:r>
          </w:p>
        </w:tc>
        <w:tc>
          <w:tcPr>
            <w:tcW w:w="425" w:type="dxa"/>
          </w:tcPr>
          <w:p w14:paraId="50F0CD07" w14:textId="77777777" w:rsidR="00742862" w:rsidRPr="00742862" w:rsidRDefault="00742862" w:rsidP="006E0A1D">
            <w:pPr>
              <w:jc w:val="center"/>
              <w:rPr>
                <w:sz w:val="22"/>
                <w:szCs w:val="22"/>
              </w:rPr>
            </w:pPr>
            <w:r w:rsidRPr="00742862">
              <w:rPr>
                <w:sz w:val="22"/>
                <w:szCs w:val="22"/>
              </w:rPr>
              <w:t>X</w:t>
            </w:r>
          </w:p>
        </w:tc>
        <w:tc>
          <w:tcPr>
            <w:tcW w:w="425" w:type="dxa"/>
          </w:tcPr>
          <w:p w14:paraId="40F65F3B" w14:textId="77777777" w:rsidR="00742862" w:rsidRPr="00742862" w:rsidRDefault="00742862" w:rsidP="006E0A1D">
            <w:pPr>
              <w:jc w:val="center"/>
              <w:rPr>
                <w:sz w:val="22"/>
                <w:szCs w:val="22"/>
              </w:rPr>
            </w:pPr>
          </w:p>
        </w:tc>
        <w:tc>
          <w:tcPr>
            <w:tcW w:w="425" w:type="dxa"/>
          </w:tcPr>
          <w:p w14:paraId="46B04488" w14:textId="77777777" w:rsidR="00742862" w:rsidRPr="00742862" w:rsidRDefault="00742862" w:rsidP="006E0A1D">
            <w:pPr>
              <w:jc w:val="center"/>
              <w:rPr>
                <w:sz w:val="22"/>
                <w:szCs w:val="22"/>
              </w:rPr>
            </w:pPr>
          </w:p>
        </w:tc>
        <w:tc>
          <w:tcPr>
            <w:tcW w:w="426" w:type="dxa"/>
          </w:tcPr>
          <w:p w14:paraId="7341F709" w14:textId="77777777" w:rsidR="00742862" w:rsidRPr="00742862" w:rsidRDefault="00742862" w:rsidP="006E0A1D">
            <w:pPr>
              <w:jc w:val="center"/>
              <w:rPr>
                <w:sz w:val="22"/>
                <w:szCs w:val="22"/>
              </w:rPr>
            </w:pPr>
          </w:p>
        </w:tc>
        <w:tc>
          <w:tcPr>
            <w:tcW w:w="425" w:type="dxa"/>
          </w:tcPr>
          <w:p w14:paraId="44AF081C" w14:textId="77777777" w:rsidR="00742862" w:rsidRPr="00742862" w:rsidRDefault="00742862" w:rsidP="006E0A1D">
            <w:pPr>
              <w:jc w:val="center"/>
              <w:rPr>
                <w:sz w:val="22"/>
                <w:szCs w:val="22"/>
              </w:rPr>
            </w:pPr>
          </w:p>
        </w:tc>
        <w:tc>
          <w:tcPr>
            <w:tcW w:w="398" w:type="dxa"/>
          </w:tcPr>
          <w:p w14:paraId="09D6ED1F" w14:textId="77777777" w:rsidR="00742862" w:rsidRPr="00742862" w:rsidRDefault="00742862" w:rsidP="006E0A1D">
            <w:pPr>
              <w:jc w:val="center"/>
              <w:rPr>
                <w:sz w:val="22"/>
                <w:szCs w:val="22"/>
              </w:rPr>
            </w:pPr>
            <w:r w:rsidRPr="00742862">
              <w:rPr>
                <w:sz w:val="22"/>
                <w:szCs w:val="22"/>
              </w:rPr>
              <w:t>X</w:t>
            </w:r>
          </w:p>
        </w:tc>
        <w:tc>
          <w:tcPr>
            <w:tcW w:w="452" w:type="dxa"/>
          </w:tcPr>
          <w:p w14:paraId="155374AA" w14:textId="77777777" w:rsidR="00742862" w:rsidRPr="00742862" w:rsidRDefault="00742862" w:rsidP="006E0A1D">
            <w:pPr>
              <w:jc w:val="center"/>
              <w:rPr>
                <w:sz w:val="22"/>
                <w:szCs w:val="22"/>
              </w:rPr>
            </w:pPr>
          </w:p>
        </w:tc>
      </w:tr>
      <w:tr w:rsidR="00742862" w:rsidRPr="00742862" w14:paraId="2443B2BF" w14:textId="77777777" w:rsidTr="006E0A1D">
        <w:tc>
          <w:tcPr>
            <w:tcW w:w="4390" w:type="dxa"/>
          </w:tcPr>
          <w:p w14:paraId="090E8502" w14:textId="77777777" w:rsidR="00742862" w:rsidRPr="00742862" w:rsidRDefault="00742862" w:rsidP="006E0A1D">
            <w:pPr>
              <w:jc w:val="center"/>
              <w:rPr>
                <w:b/>
                <w:sz w:val="22"/>
                <w:szCs w:val="22"/>
              </w:rPr>
            </w:pPr>
            <w:r w:rsidRPr="00742862">
              <w:rPr>
                <w:b/>
                <w:sz w:val="22"/>
                <w:szCs w:val="22"/>
              </w:rPr>
              <w:t>SIGAA</w:t>
            </w:r>
          </w:p>
        </w:tc>
        <w:tc>
          <w:tcPr>
            <w:tcW w:w="425" w:type="dxa"/>
          </w:tcPr>
          <w:p w14:paraId="0D115434" w14:textId="77777777" w:rsidR="00742862" w:rsidRPr="00742862" w:rsidRDefault="00742862" w:rsidP="006E0A1D">
            <w:pPr>
              <w:jc w:val="center"/>
              <w:rPr>
                <w:sz w:val="22"/>
                <w:szCs w:val="22"/>
              </w:rPr>
            </w:pPr>
            <w:r w:rsidRPr="00742862">
              <w:rPr>
                <w:sz w:val="22"/>
                <w:szCs w:val="22"/>
              </w:rPr>
              <w:t>X</w:t>
            </w:r>
          </w:p>
        </w:tc>
        <w:tc>
          <w:tcPr>
            <w:tcW w:w="425" w:type="dxa"/>
          </w:tcPr>
          <w:p w14:paraId="6CD80463" w14:textId="77777777" w:rsidR="00742862" w:rsidRPr="00742862" w:rsidRDefault="00742862" w:rsidP="006E0A1D">
            <w:pPr>
              <w:jc w:val="center"/>
              <w:rPr>
                <w:sz w:val="22"/>
                <w:szCs w:val="22"/>
              </w:rPr>
            </w:pPr>
          </w:p>
        </w:tc>
        <w:tc>
          <w:tcPr>
            <w:tcW w:w="425" w:type="dxa"/>
          </w:tcPr>
          <w:p w14:paraId="362D3E54" w14:textId="77777777" w:rsidR="00742862" w:rsidRPr="00742862" w:rsidRDefault="00742862" w:rsidP="006E0A1D">
            <w:pPr>
              <w:jc w:val="center"/>
              <w:rPr>
                <w:sz w:val="22"/>
                <w:szCs w:val="22"/>
              </w:rPr>
            </w:pPr>
            <w:r w:rsidRPr="00742862">
              <w:rPr>
                <w:sz w:val="22"/>
                <w:szCs w:val="22"/>
              </w:rPr>
              <w:t>X</w:t>
            </w:r>
          </w:p>
        </w:tc>
        <w:tc>
          <w:tcPr>
            <w:tcW w:w="426" w:type="dxa"/>
          </w:tcPr>
          <w:p w14:paraId="00BCF9CE" w14:textId="77777777" w:rsidR="00742862" w:rsidRPr="00742862" w:rsidRDefault="00742862" w:rsidP="006E0A1D">
            <w:pPr>
              <w:jc w:val="center"/>
              <w:rPr>
                <w:sz w:val="22"/>
                <w:szCs w:val="22"/>
              </w:rPr>
            </w:pPr>
          </w:p>
        </w:tc>
        <w:tc>
          <w:tcPr>
            <w:tcW w:w="425" w:type="dxa"/>
          </w:tcPr>
          <w:p w14:paraId="6CC80CC7" w14:textId="77777777" w:rsidR="00742862" w:rsidRPr="00742862" w:rsidRDefault="00742862" w:rsidP="006E0A1D">
            <w:pPr>
              <w:jc w:val="center"/>
              <w:rPr>
                <w:sz w:val="22"/>
                <w:szCs w:val="22"/>
              </w:rPr>
            </w:pPr>
          </w:p>
        </w:tc>
        <w:tc>
          <w:tcPr>
            <w:tcW w:w="425" w:type="dxa"/>
          </w:tcPr>
          <w:p w14:paraId="519F304B" w14:textId="77777777" w:rsidR="00742862" w:rsidRPr="00742862" w:rsidRDefault="00742862" w:rsidP="006E0A1D">
            <w:pPr>
              <w:jc w:val="center"/>
              <w:rPr>
                <w:sz w:val="22"/>
                <w:szCs w:val="22"/>
              </w:rPr>
            </w:pPr>
          </w:p>
        </w:tc>
        <w:tc>
          <w:tcPr>
            <w:tcW w:w="425" w:type="dxa"/>
          </w:tcPr>
          <w:p w14:paraId="630C9851" w14:textId="77777777" w:rsidR="00742862" w:rsidRPr="00742862" w:rsidRDefault="00742862" w:rsidP="006E0A1D">
            <w:pPr>
              <w:jc w:val="center"/>
              <w:rPr>
                <w:sz w:val="22"/>
                <w:szCs w:val="22"/>
              </w:rPr>
            </w:pPr>
          </w:p>
        </w:tc>
        <w:tc>
          <w:tcPr>
            <w:tcW w:w="426" w:type="dxa"/>
          </w:tcPr>
          <w:p w14:paraId="753C4AEB" w14:textId="77777777" w:rsidR="00742862" w:rsidRPr="00742862" w:rsidRDefault="00742862" w:rsidP="006E0A1D">
            <w:pPr>
              <w:jc w:val="center"/>
              <w:rPr>
                <w:sz w:val="22"/>
                <w:szCs w:val="22"/>
              </w:rPr>
            </w:pPr>
          </w:p>
        </w:tc>
        <w:tc>
          <w:tcPr>
            <w:tcW w:w="425" w:type="dxa"/>
          </w:tcPr>
          <w:p w14:paraId="2512FE00" w14:textId="77777777" w:rsidR="00742862" w:rsidRPr="00742862" w:rsidRDefault="00742862" w:rsidP="006E0A1D">
            <w:pPr>
              <w:jc w:val="center"/>
              <w:rPr>
                <w:sz w:val="22"/>
                <w:szCs w:val="22"/>
              </w:rPr>
            </w:pPr>
          </w:p>
        </w:tc>
        <w:tc>
          <w:tcPr>
            <w:tcW w:w="398" w:type="dxa"/>
          </w:tcPr>
          <w:p w14:paraId="64A71DBD" w14:textId="77777777" w:rsidR="00742862" w:rsidRPr="00742862" w:rsidRDefault="00742862" w:rsidP="006E0A1D">
            <w:pPr>
              <w:jc w:val="center"/>
              <w:rPr>
                <w:sz w:val="22"/>
                <w:szCs w:val="22"/>
              </w:rPr>
            </w:pPr>
            <w:r w:rsidRPr="00742862">
              <w:rPr>
                <w:sz w:val="22"/>
                <w:szCs w:val="22"/>
              </w:rPr>
              <w:t>X</w:t>
            </w:r>
          </w:p>
        </w:tc>
        <w:tc>
          <w:tcPr>
            <w:tcW w:w="452" w:type="dxa"/>
          </w:tcPr>
          <w:p w14:paraId="7A2CD065" w14:textId="77777777" w:rsidR="00742862" w:rsidRPr="00742862" w:rsidRDefault="00742862" w:rsidP="006E0A1D">
            <w:pPr>
              <w:jc w:val="center"/>
              <w:rPr>
                <w:sz w:val="22"/>
                <w:szCs w:val="22"/>
              </w:rPr>
            </w:pPr>
          </w:p>
        </w:tc>
      </w:tr>
      <w:tr w:rsidR="00742862" w:rsidRPr="00742862" w14:paraId="602961E7" w14:textId="77777777" w:rsidTr="006E0A1D">
        <w:tc>
          <w:tcPr>
            <w:tcW w:w="4390" w:type="dxa"/>
          </w:tcPr>
          <w:p w14:paraId="542D0D32" w14:textId="77777777" w:rsidR="00742862" w:rsidRPr="00742862" w:rsidRDefault="00742862" w:rsidP="006E0A1D">
            <w:pPr>
              <w:jc w:val="center"/>
              <w:rPr>
                <w:b/>
                <w:sz w:val="22"/>
                <w:szCs w:val="22"/>
              </w:rPr>
            </w:pPr>
            <w:r w:rsidRPr="00742862">
              <w:rPr>
                <w:b/>
                <w:sz w:val="22"/>
                <w:szCs w:val="22"/>
              </w:rPr>
              <w:t>SUAP</w:t>
            </w:r>
          </w:p>
        </w:tc>
        <w:tc>
          <w:tcPr>
            <w:tcW w:w="425" w:type="dxa"/>
          </w:tcPr>
          <w:p w14:paraId="5F601FC3" w14:textId="77777777" w:rsidR="00742862" w:rsidRPr="00742862" w:rsidRDefault="00742862" w:rsidP="006E0A1D">
            <w:pPr>
              <w:jc w:val="center"/>
              <w:rPr>
                <w:sz w:val="22"/>
                <w:szCs w:val="22"/>
              </w:rPr>
            </w:pPr>
          </w:p>
        </w:tc>
        <w:tc>
          <w:tcPr>
            <w:tcW w:w="425" w:type="dxa"/>
          </w:tcPr>
          <w:p w14:paraId="05AF6B90" w14:textId="77777777" w:rsidR="00742862" w:rsidRPr="00742862" w:rsidRDefault="00742862" w:rsidP="006E0A1D">
            <w:pPr>
              <w:jc w:val="center"/>
              <w:rPr>
                <w:sz w:val="22"/>
                <w:szCs w:val="22"/>
              </w:rPr>
            </w:pPr>
            <w:r w:rsidRPr="00742862">
              <w:rPr>
                <w:sz w:val="22"/>
                <w:szCs w:val="22"/>
              </w:rPr>
              <w:t>X</w:t>
            </w:r>
          </w:p>
        </w:tc>
        <w:tc>
          <w:tcPr>
            <w:tcW w:w="425" w:type="dxa"/>
          </w:tcPr>
          <w:p w14:paraId="35BE201F" w14:textId="77777777" w:rsidR="00742862" w:rsidRPr="00742862" w:rsidRDefault="00742862" w:rsidP="006E0A1D">
            <w:pPr>
              <w:jc w:val="center"/>
              <w:rPr>
                <w:sz w:val="22"/>
                <w:szCs w:val="22"/>
              </w:rPr>
            </w:pPr>
            <w:r w:rsidRPr="00742862">
              <w:rPr>
                <w:sz w:val="22"/>
                <w:szCs w:val="22"/>
              </w:rPr>
              <w:t>X</w:t>
            </w:r>
          </w:p>
        </w:tc>
        <w:tc>
          <w:tcPr>
            <w:tcW w:w="426" w:type="dxa"/>
          </w:tcPr>
          <w:p w14:paraId="59E31090" w14:textId="77777777" w:rsidR="00742862" w:rsidRPr="00742862" w:rsidRDefault="00742862" w:rsidP="006E0A1D">
            <w:pPr>
              <w:jc w:val="center"/>
              <w:rPr>
                <w:sz w:val="22"/>
                <w:szCs w:val="22"/>
              </w:rPr>
            </w:pPr>
            <w:r w:rsidRPr="00742862">
              <w:rPr>
                <w:sz w:val="22"/>
                <w:szCs w:val="22"/>
              </w:rPr>
              <w:t>X</w:t>
            </w:r>
          </w:p>
        </w:tc>
        <w:tc>
          <w:tcPr>
            <w:tcW w:w="425" w:type="dxa"/>
          </w:tcPr>
          <w:p w14:paraId="76FF5334" w14:textId="77777777" w:rsidR="00742862" w:rsidRPr="00742862" w:rsidRDefault="00742862" w:rsidP="006E0A1D">
            <w:pPr>
              <w:jc w:val="center"/>
              <w:rPr>
                <w:sz w:val="22"/>
                <w:szCs w:val="22"/>
              </w:rPr>
            </w:pPr>
            <w:r w:rsidRPr="00742862">
              <w:rPr>
                <w:sz w:val="22"/>
                <w:szCs w:val="22"/>
              </w:rPr>
              <w:t>X</w:t>
            </w:r>
          </w:p>
        </w:tc>
        <w:tc>
          <w:tcPr>
            <w:tcW w:w="425" w:type="dxa"/>
          </w:tcPr>
          <w:p w14:paraId="3C27EB80" w14:textId="77777777" w:rsidR="00742862" w:rsidRPr="00742862" w:rsidRDefault="00742862" w:rsidP="006E0A1D">
            <w:pPr>
              <w:jc w:val="center"/>
              <w:rPr>
                <w:sz w:val="22"/>
                <w:szCs w:val="22"/>
              </w:rPr>
            </w:pPr>
            <w:r w:rsidRPr="00742862">
              <w:rPr>
                <w:sz w:val="22"/>
                <w:szCs w:val="22"/>
              </w:rPr>
              <w:t>X</w:t>
            </w:r>
          </w:p>
        </w:tc>
        <w:tc>
          <w:tcPr>
            <w:tcW w:w="425" w:type="dxa"/>
          </w:tcPr>
          <w:p w14:paraId="62825FD8" w14:textId="77777777" w:rsidR="00742862" w:rsidRPr="00742862" w:rsidRDefault="00742862" w:rsidP="006E0A1D">
            <w:pPr>
              <w:jc w:val="center"/>
              <w:rPr>
                <w:sz w:val="22"/>
                <w:szCs w:val="22"/>
              </w:rPr>
            </w:pPr>
            <w:r w:rsidRPr="00742862">
              <w:rPr>
                <w:sz w:val="22"/>
                <w:szCs w:val="22"/>
              </w:rPr>
              <w:t>X</w:t>
            </w:r>
          </w:p>
        </w:tc>
        <w:tc>
          <w:tcPr>
            <w:tcW w:w="426" w:type="dxa"/>
          </w:tcPr>
          <w:p w14:paraId="3EA3D336" w14:textId="77777777" w:rsidR="00742862" w:rsidRPr="00742862" w:rsidRDefault="00742862" w:rsidP="006E0A1D">
            <w:pPr>
              <w:jc w:val="center"/>
              <w:rPr>
                <w:sz w:val="22"/>
                <w:szCs w:val="22"/>
              </w:rPr>
            </w:pPr>
            <w:r w:rsidRPr="00742862">
              <w:rPr>
                <w:sz w:val="22"/>
                <w:szCs w:val="22"/>
              </w:rPr>
              <w:t>X</w:t>
            </w:r>
          </w:p>
        </w:tc>
        <w:tc>
          <w:tcPr>
            <w:tcW w:w="425" w:type="dxa"/>
          </w:tcPr>
          <w:p w14:paraId="2DEA8E1E" w14:textId="77777777" w:rsidR="00742862" w:rsidRPr="00742862" w:rsidRDefault="00742862" w:rsidP="006E0A1D">
            <w:pPr>
              <w:jc w:val="center"/>
              <w:rPr>
                <w:sz w:val="22"/>
                <w:szCs w:val="22"/>
              </w:rPr>
            </w:pPr>
            <w:r w:rsidRPr="00742862">
              <w:rPr>
                <w:sz w:val="22"/>
                <w:szCs w:val="22"/>
              </w:rPr>
              <w:t>X</w:t>
            </w:r>
          </w:p>
        </w:tc>
        <w:tc>
          <w:tcPr>
            <w:tcW w:w="398" w:type="dxa"/>
          </w:tcPr>
          <w:p w14:paraId="1A5AE406" w14:textId="77777777" w:rsidR="00742862" w:rsidRPr="00742862" w:rsidRDefault="00742862" w:rsidP="006E0A1D">
            <w:pPr>
              <w:jc w:val="center"/>
              <w:rPr>
                <w:sz w:val="22"/>
                <w:szCs w:val="22"/>
              </w:rPr>
            </w:pPr>
          </w:p>
        </w:tc>
        <w:tc>
          <w:tcPr>
            <w:tcW w:w="452" w:type="dxa"/>
          </w:tcPr>
          <w:p w14:paraId="2BEA8CD4" w14:textId="77777777" w:rsidR="00742862" w:rsidRPr="00742862" w:rsidRDefault="00742862" w:rsidP="006E0A1D">
            <w:pPr>
              <w:jc w:val="center"/>
              <w:rPr>
                <w:sz w:val="22"/>
                <w:szCs w:val="22"/>
              </w:rPr>
            </w:pPr>
            <w:r w:rsidRPr="00742862">
              <w:rPr>
                <w:sz w:val="22"/>
                <w:szCs w:val="22"/>
              </w:rPr>
              <w:t>X</w:t>
            </w:r>
          </w:p>
        </w:tc>
      </w:tr>
    </w:tbl>
    <w:p w14:paraId="2E9DC04C" w14:textId="77777777" w:rsidR="00742862" w:rsidRPr="00742862" w:rsidRDefault="00742862" w:rsidP="00742862">
      <w:pPr>
        <w:rPr>
          <w:rFonts w:ascii="Times New Roman" w:hAnsi="Times New Roman"/>
          <w:sz w:val="22"/>
          <w:szCs w:val="22"/>
        </w:rPr>
      </w:pPr>
      <w:r w:rsidRPr="00742862">
        <w:rPr>
          <w:rFonts w:ascii="Times New Roman" w:hAnsi="Times New Roman"/>
          <w:sz w:val="22"/>
          <w:szCs w:val="22"/>
        </w:rPr>
        <w:t>Fonte: elaborado pelo autor, dados da pesquisa.</w:t>
      </w:r>
    </w:p>
    <w:p w14:paraId="74E6F43B" w14:textId="77777777" w:rsidR="00742862" w:rsidRPr="00742862" w:rsidRDefault="00742862" w:rsidP="00742862">
      <w:pPr>
        <w:rPr>
          <w:rFonts w:ascii="Times New Roman" w:hAnsi="Times New Roman"/>
          <w:b/>
        </w:rPr>
      </w:pPr>
    </w:p>
    <w:p w14:paraId="5B34665B" w14:textId="77777777" w:rsidR="00742862" w:rsidRPr="00742862" w:rsidRDefault="00742862" w:rsidP="00742862">
      <w:pPr>
        <w:rPr>
          <w:rFonts w:ascii="Times New Roman" w:hAnsi="Times New Roman"/>
          <w:b/>
        </w:rPr>
      </w:pPr>
      <w:r w:rsidRPr="00742862">
        <w:rPr>
          <w:rFonts w:ascii="Times New Roman" w:hAnsi="Times New Roman"/>
          <w:b/>
        </w:rPr>
        <w:tab/>
      </w:r>
    </w:p>
    <w:p w14:paraId="044792B2" w14:textId="2E1080AF" w:rsidR="00742862" w:rsidRPr="00742862" w:rsidRDefault="00742862" w:rsidP="00742862">
      <w:pPr>
        <w:rPr>
          <w:rFonts w:ascii="Times New Roman" w:hAnsi="Times New Roman"/>
        </w:rPr>
      </w:pPr>
      <w:r w:rsidRPr="00742862">
        <w:rPr>
          <w:rFonts w:ascii="Times New Roman" w:hAnsi="Times New Roman"/>
        </w:rPr>
        <w:t>Conforme demonstrado no quadro 3, o SUAP é o sistema mais utilizado nas instituições pesquisadas (81,81%) e o SIGAA com (27,27%) o menos utilizado. Entretanto, observa-se que todas elas fazem o uso de algum tipo de sistema, seja para controlar questões acadêmicas (SIGAA e SUAP) ou rotinas administrativas diversas (SEI e SUAP).</w:t>
      </w:r>
    </w:p>
    <w:p w14:paraId="48D35DC7" w14:textId="4A2596DC" w:rsidR="00742862" w:rsidRPr="00742862" w:rsidRDefault="00742862" w:rsidP="00742862">
      <w:pPr>
        <w:rPr>
          <w:rFonts w:ascii="Times New Roman" w:hAnsi="Times New Roman"/>
        </w:rPr>
      </w:pPr>
      <w:r w:rsidRPr="00742862">
        <w:rPr>
          <w:rFonts w:ascii="Times New Roman" w:hAnsi="Times New Roman"/>
        </w:rPr>
        <w:t>Importante ressaltar que as instituições não utilizam apenas esses três sistemas, muitas delas utilizam sistemas próprios e outros sistemas a exemplo do SIPAC - Sistema Integrado de Gestão de Patrimônio, Administração e Contratos.</w:t>
      </w:r>
    </w:p>
    <w:p w14:paraId="6FC16E16" w14:textId="1F19553C" w:rsidR="00742862" w:rsidRPr="00742862" w:rsidRDefault="00742862" w:rsidP="00742862">
      <w:pPr>
        <w:rPr>
          <w:rFonts w:ascii="Times New Roman" w:hAnsi="Times New Roman"/>
        </w:rPr>
      </w:pPr>
      <w:r w:rsidRPr="00742862">
        <w:rPr>
          <w:rFonts w:ascii="Times New Roman" w:hAnsi="Times New Roman"/>
        </w:rPr>
        <w:t>No tocante as funcionalidades dos sistemas, os achados são apresentados no quadro 6, 7 e 8.</w:t>
      </w:r>
    </w:p>
    <w:p w14:paraId="6AA9372E" w14:textId="77777777" w:rsidR="00742862" w:rsidRPr="00742862" w:rsidRDefault="00742862" w:rsidP="00742862">
      <w:pPr>
        <w:rPr>
          <w:rFonts w:ascii="Times New Roman" w:hAnsi="Times New Roman"/>
        </w:rPr>
      </w:pPr>
    </w:p>
    <w:p w14:paraId="78B6BCD8" w14:textId="77777777" w:rsidR="00742862" w:rsidRPr="00742862" w:rsidRDefault="00742862" w:rsidP="00742862">
      <w:pPr>
        <w:jc w:val="center"/>
        <w:rPr>
          <w:rFonts w:ascii="Times New Roman" w:hAnsi="Times New Roman"/>
          <w:sz w:val="22"/>
          <w:szCs w:val="22"/>
        </w:rPr>
      </w:pPr>
      <w:r w:rsidRPr="00742862">
        <w:rPr>
          <w:rFonts w:ascii="Times New Roman" w:hAnsi="Times New Roman"/>
          <w:b/>
          <w:bCs/>
          <w:sz w:val="22"/>
          <w:szCs w:val="22"/>
        </w:rPr>
        <w:t>Quadro 6</w:t>
      </w:r>
      <w:r w:rsidRPr="00742862">
        <w:rPr>
          <w:rFonts w:ascii="Times New Roman" w:hAnsi="Times New Roman"/>
          <w:sz w:val="22"/>
          <w:szCs w:val="22"/>
        </w:rPr>
        <w:t xml:space="preserve"> – Principais funcionalidades do SEI</w:t>
      </w:r>
    </w:p>
    <w:tbl>
      <w:tblPr>
        <w:tblStyle w:val="Tabelacomgrade"/>
        <w:tblW w:w="0" w:type="auto"/>
        <w:tblLook w:val="04A0" w:firstRow="1" w:lastRow="0" w:firstColumn="1" w:lastColumn="0" w:noHBand="0" w:noVBand="1"/>
      </w:tblPr>
      <w:tblGrid>
        <w:gridCol w:w="8494"/>
      </w:tblGrid>
      <w:tr w:rsidR="00742862" w:rsidRPr="00742862" w14:paraId="15471589" w14:textId="77777777" w:rsidTr="006E0A1D">
        <w:tc>
          <w:tcPr>
            <w:tcW w:w="9065" w:type="dxa"/>
          </w:tcPr>
          <w:p w14:paraId="1577A235" w14:textId="77777777" w:rsidR="00742862" w:rsidRPr="00742862" w:rsidRDefault="00742862" w:rsidP="006E0A1D">
            <w:pPr>
              <w:rPr>
                <w:sz w:val="22"/>
                <w:szCs w:val="22"/>
              </w:rPr>
            </w:pPr>
            <w:r w:rsidRPr="00742862">
              <w:rPr>
                <w:sz w:val="22"/>
                <w:szCs w:val="22"/>
              </w:rPr>
              <w:t>O SEI possui diversas funcionalidades e permitem estabelecer a gestão de documentos de forma sistematizada por meio de:</w:t>
            </w:r>
          </w:p>
          <w:p w14:paraId="299688EC" w14:textId="77777777" w:rsidR="00742862" w:rsidRPr="00742862" w:rsidRDefault="00742862" w:rsidP="006E0A1D">
            <w:pPr>
              <w:rPr>
                <w:sz w:val="22"/>
                <w:szCs w:val="22"/>
              </w:rPr>
            </w:pPr>
            <w:r w:rsidRPr="00742862">
              <w:rPr>
                <w:sz w:val="22"/>
                <w:szCs w:val="22"/>
              </w:rPr>
              <w:t>produção de documentos dentro do ambiente do próprio sistema e assinatura eletrônica;</w:t>
            </w:r>
          </w:p>
          <w:p w14:paraId="0F0F8C05" w14:textId="77777777" w:rsidR="00742862" w:rsidRPr="00742862" w:rsidRDefault="00742862" w:rsidP="006E0A1D">
            <w:pPr>
              <w:rPr>
                <w:sz w:val="22"/>
                <w:szCs w:val="22"/>
              </w:rPr>
            </w:pPr>
            <w:r w:rsidRPr="00742862">
              <w:rPr>
                <w:sz w:val="22"/>
                <w:szCs w:val="22"/>
              </w:rPr>
              <w:t xml:space="preserve">controle do nível de acesso, gerenciamento e o trâmite de processos e documentos restritos e sigilosos, conferindo o acesso somente às unidades envolvidas ou a usuários específicos; </w:t>
            </w:r>
          </w:p>
          <w:p w14:paraId="627B5DD4" w14:textId="77777777" w:rsidR="00742862" w:rsidRPr="00742862" w:rsidRDefault="00742862" w:rsidP="006E0A1D">
            <w:pPr>
              <w:rPr>
                <w:sz w:val="22"/>
                <w:szCs w:val="22"/>
              </w:rPr>
            </w:pPr>
            <w:r w:rsidRPr="00742862">
              <w:rPr>
                <w:sz w:val="22"/>
                <w:szCs w:val="22"/>
              </w:rPr>
              <w:t>criação de modelos de documentos;</w:t>
            </w:r>
          </w:p>
          <w:p w14:paraId="31CB68D4" w14:textId="77777777" w:rsidR="00742862" w:rsidRPr="00742862" w:rsidRDefault="00742862" w:rsidP="006E0A1D">
            <w:pPr>
              <w:rPr>
                <w:sz w:val="22"/>
                <w:szCs w:val="22"/>
              </w:rPr>
            </w:pPr>
            <w:r w:rsidRPr="00742862">
              <w:rPr>
                <w:sz w:val="22"/>
                <w:szCs w:val="22"/>
              </w:rPr>
              <w:t>criação de textos padrão;</w:t>
            </w:r>
          </w:p>
          <w:p w14:paraId="63816C8C" w14:textId="77777777" w:rsidR="00742862" w:rsidRPr="00742862" w:rsidRDefault="00742862" w:rsidP="006E0A1D">
            <w:pPr>
              <w:rPr>
                <w:sz w:val="22"/>
                <w:szCs w:val="22"/>
              </w:rPr>
            </w:pPr>
            <w:r w:rsidRPr="00742862">
              <w:rPr>
                <w:sz w:val="22"/>
                <w:szCs w:val="22"/>
              </w:rPr>
              <w:t>criação de Base de Conhecimento dos processos (fluxo de trâmite do processo);</w:t>
            </w:r>
          </w:p>
          <w:p w14:paraId="772E2766" w14:textId="77777777" w:rsidR="00742862" w:rsidRPr="00742862" w:rsidRDefault="00742862" w:rsidP="006E0A1D">
            <w:pPr>
              <w:rPr>
                <w:sz w:val="22"/>
                <w:szCs w:val="22"/>
              </w:rPr>
            </w:pPr>
            <w:r w:rsidRPr="00742862">
              <w:rPr>
                <w:sz w:val="22"/>
                <w:szCs w:val="22"/>
              </w:rPr>
              <w:lastRenderedPageBreak/>
              <w:t>autuação do documento em qualquer unidade administrativa e tramitação em múltiplas unidades, que podem ser demandadas simultaneamente e manifestar-se no mesmo expediente administrativo;</w:t>
            </w:r>
          </w:p>
          <w:p w14:paraId="40AA6D84" w14:textId="77777777" w:rsidR="00742862" w:rsidRPr="00742862" w:rsidRDefault="00742862" w:rsidP="006E0A1D">
            <w:pPr>
              <w:rPr>
                <w:sz w:val="22"/>
                <w:szCs w:val="22"/>
              </w:rPr>
            </w:pPr>
            <w:r w:rsidRPr="00742862">
              <w:rPr>
                <w:sz w:val="22"/>
                <w:szCs w:val="22"/>
              </w:rPr>
              <w:t>acompanhamento especial do andamento dos processos de interesse da unidade;</w:t>
            </w:r>
          </w:p>
          <w:p w14:paraId="6538255C" w14:textId="77777777" w:rsidR="00742862" w:rsidRPr="00742862" w:rsidRDefault="00742862" w:rsidP="006E0A1D">
            <w:pPr>
              <w:rPr>
                <w:sz w:val="22"/>
                <w:szCs w:val="22"/>
              </w:rPr>
            </w:pPr>
            <w:r w:rsidRPr="00742862">
              <w:rPr>
                <w:sz w:val="22"/>
                <w:szCs w:val="22"/>
              </w:rPr>
              <w:t>controle de prazos; estatísticas da unidade e tempo do trâmite do processo;</w:t>
            </w:r>
          </w:p>
          <w:p w14:paraId="35FE3468" w14:textId="77777777" w:rsidR="00742862" w:rsidRPr="00742862" w:rsidRDefault="00742862" w:rsidP="006E0A1D">
            <w:pPr>
              <w:rPr>
                <w:sz w:val="22"/>
                <w:szCs w:val="22"/>
              </w:rPr>
            </w:pPr>
            <w:r w:rsidRPr="00742862">
              <w:rPr>
                <w:sz w:val="22"/>
                <w:szCs w:val="22"/>
              </w:rPr>
              <w:t>assinatura de documentos por meio de blocos de assinatura;</w:t>
            </w:r>
          </w:p>
          <w:p w14:paraId="742D4887" w14:textId="77777777" w:rsidR="00742862" w:rsidRPr="00742862" w:rsidRDefault="00742862" w:rsidP="006E0A1D">
            <w:pPr>
              <w:rPr>
                <w:sz w:val="22"/>
                <w:szCs w:val="22"/>
              </w:rPr>
            </w:pPr>
            <w:r w:rsidRPr="00742862">
              <w:rPr>
                <w:sz w:val="22"/>
                <w:szCs w:val="22"/>
              </w:rPr>
              <w:t xml:space="preserve">organização interna de processos em bloco; </w:t>
            </w:r>
          </w:p>
          <w:p w14:paraId="08445F94" w14:textId="77777777" w:rsidR="00742862" w:rsidRPr="00742862" w:rsidRDefault="00742862" w:rsidP="006E0A1D">
            <w:pPr>
              <w:rPr>
                <w:sz w:val="22"/>
                <w:szCs w:val="22"/>
              </w:rPr>
            </w:pPr>
            <w:r w:rsidRPr="00742862">
              <w:rPr>
                <w:sz w:val="22"/>
                <w:szCs w:val="22"/>
              </w:rPr>
              <w:t>sobrestamento de processos;</w:t>
            </w:r>
          </w:p>
          <w:p w14:paraId="4213600C" w14:textId="77777777" w:rsidR="00742862" w:rsidRPr="00742862" w:rsidRDefault="00742862" w:rsidP="006E0A1D">
            <w:pPr>
              <w:rPr>
                <w:sz w:val="22"/>
                <w:szCs w:val="22"/>
              </w:rPr>
            </w:pPr>
            <w:r w:rsidRPr="00742862">
              <w:rPr>
                <w:sz w:val="22"/>
                <w:szCs w:val="22"/>
              </w:rPr>
              <w:t>pesquisa em todo teor, nos casos de processos públicos;</w:t>
            </w:r>
          </w:p>
          <w:p w14:paraId="7C58776F" w14:textId="77777777" w:rsidR="00742862" w:rsidRPr="00742862" w:rsidRDefault="00742862" w:rsidP="006E0A1D">
            <w:pPr>
              <w:rPr>
                <w:sz w:val="22"/>
                <w:szCs w:val="22"/>
              </w:rPr>
            </w:pPr>
            <w:r w:rsidRPr="00742862">
              <w:rPr>
                <w:sz w:val="22"/>
                <w:szCs w:val="22"/>
              </w:rPr>
              <w:t xml:space="preserve">inspeção administrativa, com fornecimento de estatísticas da unidade (tais como: tempo de trâmite do processo, quantidade e tipos de documentos gerados); </w:t>
            </w:r>
          </w:p>
          <w:p w14:paraId="68EADDAD" w14:textId="77777777" w:rsidR="00742862" w:rsidRPr="00742862" w:rsidRDefault="00742862" w:rsidP="006E0A1D">
            <w:pPr>
              <w:rPr>
                <w:sz w:val="22"/>
                <w:szCs w:val="22"/>
              </w:rPr>
            </w:pPr>
            <w:r w:rsidRPr="00742862">
              <w:rPr>
                <w:sz w:val="22"/>
                <w:szCs w:val="22"/>
              </w:rPr>
              <w:t>acesso externo ao processo (gerencia o acesso de usuários externos aos expedientes administrativos que lhes digam respeito, permitindo que tomem conhecimento do teor do processo e, por exemplo, assinem remotamente contratos e outros tipos de documentos);</w:t>
            </w:r>
          </w:p>
        </w:tc>
      </w:tr>
    </w:tbl>
    <w:p w14:paraId="6311DA85" w14:textId="77777777" w:rsidR="00742862" w:rsidRPr="00742862" w:rsidRDefault="00742862" w:rsidP="00742862">
      <w:pPr>
        <w:ind w:firstLine="0"/>
        <w:rPr>
          <w:rFonts w:ascii="Times New Roman" w:hAnsi="Times New Roman"/>
          <w:sz w:val="22"/>
          <w:szCs w:val="22"/>
        </w:rPr>
      </w:pPr>
      <w:r w:rsidRPr="00742862">
        <w:rPr>
          <w:rFonts w:ascii="Times New Roman" w:hAnsi="Times New Roman"/>
          <w:sz w:val="22"/>
          <w:szCs w:val="22"/>
        </w:rPr>
        <w:lastRenderedPageBreak/>
        <w:t>Fonte: Adaptado de Portal SEI (2022)</w:t>
      </w:r>
    </w:p>
    <w:p w14:paraId="3EF91189" w14:textId="77777777" w:rsidR="00742862" w:rsidRPr="00742862" w:rsidRDefault="00742862" w:rsidP="00742862">
      <w:pPr>
        <w:rPr>
          <w:rFonts w:ascii="Times New Roman" w:hAnsi="Times New Roman"/>
          <w:sz w:val="22"/>
          <w:szCs w:val="22"/>
        </w:rPr>
      </w:pPr>
    </w:p>
    <w:p w14:paraId="742279DA" w14:textId="29E79413" w:rsidR="00742862" w:rsidRPr="00742862" w:rsidRDefault="00742862" w:rsidP="00742862">
      <w:pPr>
        <w:rPr>
          <w:rFonts w:ascii="Times New Roman" w:hAnsi="Times New Roman"/>
        </w:rPr>
      </w:pPr>
      <w:r w:rsidRPr="00742862">
        <w:rPr>
          <w:rFonts w:ascii="Times New Roman" w:hAnsi="Times New Roman"/>
        </w:rPr>
        <w:t>Ante o exposto, percebe-se que o SEI é mais voltado para a gestão de documentos oficiais, contribuindo de forma significativa para a gestão de custos, pois acarreta da redução de custos, principalmente com papel, correspondências e impressões, contribuindo, dessa forma, com a redução de custos, atendendo o princípio da economicidade. No tocante as principais funcionalidades do SIGAA, os dados estão apresentados no quadro 7.</w:t>
      </w:r>
    </w:p>
    <w:p w14:paraId="69A98C2A" w14:textId="77777777" w:rsidR="00742862" w:rsidRPr="00742862" w:rsidRDefault="00742862" w:rsidP="00742862">
      <w:pPr>
        <w:rPr>
          <w:rFonts w:ascii="Times New Roman" w:hAnsi="Times New Roman"/>
          <w:sz w:val="22"/>
          <w:szCs w:val="22"/>
        </w:rPr>
      </w:pPr>
    </w:p>
    <w:p w14:paraId="28731DB9" w14:textId="77777777" w:rsidR="00742862" w:rsidRPr="00742862" w:rsidRDefault="00742862" w:rsidP="00742862">
      <w:pPr>
        <w:jc w:val="center"/>
        <w:rPr>
          <w:rFonts w:ascii="Times New Roman" w:hAnsi="Times New Roman"/>
          <w:sz w:val="22"/>
          <w:szCs w:val="22"/>
        </w:rPr>
      </w:pPr>
      <w:r w:rsidRPr="00742862">
        <w:rPr>
          <w:rFonts w:ascii="Times New Roman" w:hAnsi="Times New Roman"/>
          <w:b/>
          <w:bCs/>
          <w:sz w:val="22"/>
          <w:szCs w:val="22"/>
        </w:rPr>
        <w:t>Quadro 7</w:t>
      </w:r>
      <w:r w:rsidRPr="00742862">
        <w:rPr>
          <w:rFonts w:ascii="Times New Roman" w:hAnsi="Times New Roman"/>
          <w:sz w:val="22"/>
          <w:szCs w:val="22"/>
        </w:rPr>
        <w:t xml:space="preserve"> – Principais funcionalidades do SIGAA</w:t>
      </w:r>
    </w:p>
    <w:tbl>
      <w:tblPr>
        <w:tblStyle w:val="Tabelacomgrade"/>
        <w:tblW w:w="0" w:type="auto"/>
        <w:tblLook w:val="04A0" w:firstRow="1" w:lastRow="0" w:firstColumn="1" w:lastColumn="0" w:noHBand="0" w:noVBand="1"/>
      </w:tblPr>
      <w:tblGrid>
        <w:gridCol w:w="8494"/>
      </w:tblGrid>
      <w:tr w:rsidR="00742862" w:rsidRPr="00742862" w14:paraId="5BA8E0BC" w14:textId="77777777" w:rsidTr="006E0A1D">
        <w:tc>
          <w:tcPr>
            <w:tcW w:w="9065" w:type="dxa"/>
          </w:tcPr>
          <w:p w14:paraId="6347FC59" w14:textId="77777777" w:rsidR="00742862" w:rsidRPr="00742862" w:rsidRDefault="00742862" w:rsidP="006E0A1D">
            <w:pPr>
              <w:rPr>
                <w:sz w:val="20"/>
              </w:rPr>
            </w:pPr>
            <w:r w:rsidRPr="00742862">
              <w:rPr>
                <w:sz w:val="20"/>
              </w:rPr>
              <w:t>O SIGAA informatiza os procedimentos da área acadêmica através de todos os módulos de ensino, submissão e controle de projetos e bolsistas, de pesquisa, de ações de extensão, e dos projetos de ensino (monitoria e inovações), registro e relatórios da produção acadêmica dos docentes, atividades de ensino a distância e é um ambiente virtual de aprendizado denominado Turma Virtual.</w:t>
            </w:r>
          </w:p>
        </w:tc>
      </w:tr>
    </w:tbl>
    <w:p w14:paraId="78C2768B" w14:textId="77777777" w:rsidR="00742862" w:rsidRPr="00742862" w:rsidRDefault="00742862" w:rsidP="00742862">
      <w:pPr>
        <w:ind w:firstLine="0"/>
        <w:rPr>
          <w:rFonts w:ascii="Times New Roman" w:hAnsi="Times New Roman"/>
          <w:sz w:val="22"/>
          <w:szCs w:val="22"/>
        </w:rPr>
      </w:pPr>
      <w:r w:rsidRPr="00742862">
        <w:rPr>
          <w:rFonts w:ascii="Times New Roman" w:hAnsi="Times New Roman"/>
          <w:sz w:val="22"/>
          <w:szCs w:val="22"/>
        </w:rPr>
        <w:t>Fonte: ASSIS (2020)</w:t>
      </w:r>
    </w:p>
    <w:p w14:paraId="574AA210" w14:textId="77777777" w:rsidR="00742862" w:rsidRPr="00742862" w:rsidRDefault="00742862" w:rsidP="00742862">
      <w:pPr>
        <w:rPr>
          <w:rFonts w:ascii="Times New Roman" w:hAnsi="Times New Roman"/>
        </w:rPr>
      </w:pPr>
    </w:p>
    <w:p w14:paraId="65382B7C" w14:textId="34285600" w:rsidR="00742862" w:rsidRPr="00742862" w:rsidRDefault="00742862" w:rsidP="00742862">
      <w:pPr>
        <w:rPr>
          <w:rFonts w:ascii="Times New Roman" w:hAnsi="Times New Roman"/>
        </w:rPr>
      </w:pPr>
      <w:r w:rsidRPr="00742862">
        <w:rPr>
          <w:rFonts w:ascii="Times New Roman" w:hAnsi="Times New Roman"/>
        </w:rPr>
        <w:t>Diante dos dados apresentados, verifica-se que o SIGAA é mais voltado para atividades acadêmicas e de ensino, tendo, também, considerável relevância no atendimento ao princípio da economicidade, além da eficiência nos processos. Em relação as principais ferramentas do SUAP, os achados estão expostos no quadro 8.</w:t>
      </w:r>
    </w:p>
    <w:p w14:paraId="36E90E90" w14:textId="77777777" w:rsidR="00742862" w:rsidRPr="00742862" w:rsidRDefault="00742862" w:rsidP="00742862">
      <w:pPr>
        <w:rPr>
          <w:rFonts w:ascii="Times New Roman" w:hAnsi="Times New Roman"/>
        </w:rPr>
      </w:pPr>
    </w:p>
    <w:p w14:paraId="25E06DFA" w14:textId="77777777" w:rsidR="00742862" w:rsidRPr="00742862" w:rsidRDefault="00742862" w:rsidP="00742862">
      <w:pPr>
        <w:jc w:val="center"/>
        <w:rPr>
          <w:rFonts w:ascii="Times New Roman" w:hAnsi="Times New Roman"/>
          <w:sz w:val="22"/>
          <w:szCs w:val="22"/>
        </w:rPr>
      </w:pPr>
      <w:r w:rsidRPr="00742862">
        <w:rPr>
          <w:rFonts w:ascii="Times New Roman" w:hAnsi="Times New Roman"/>
          <w:b/>
          <w:bCs/>
          <w:sz w:val="22"/>
          <w:szCs w:val="22"/>
        </w:rPr>
        <w:t>Quadro 8</w:t>
      </w:r>
      <w:r w:rsidRPr="00742862">
        <w:rPr>
          <w:rFonts w:ascii="Times New Roman" w:hAnsi="Times New Roman"/>
          <w:sz w:val="22"/>
          <w:szCs w:val="22"/>
        </w:rPr>
        <w:t xml:space="preserve"> – Principais funcionalidades do SUAP</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80"/>
        <w:gridCol w:w="7087"/>
      </w:tblGrid>
      <w:tr w:rsidR="00742862" w:rsidRPr="00742862" w14:paraId="6AB68C57" w14:textId="77777777" w:rsidTr="006E0A1D">
        <w:trPr>
          <w:tblHeader/>
        </w:trPr>
        <w:tc>
          <w:tcPr>
            <w:tcW w:w="1980" w:type="dxa"/>
            <w:shd w:val="clear" w:color="auto" w:fill="FFFFFF"/>
            <w:tcMar>
              <w:top w:w="75" w:type="dxa"/>
              <w:left w:w="75" w:type="dxa"/>
              <w:bottom w:w="75" w:type="dxa"/>
              <w:right w:w="75" w:type="dxa"/>
            </w:tcMar>
            <w:vAlign w:val="bottom"/>
            <w:hideMark/>
          </w:tcPr>
          <w:p w14:paraId="2DE7C41F" w14:textId="77777777" w:rsidR="00742862" w:rsidRPr="00742862" w:rsidRDefault="00742862" w:rsidP="00742862">
            <w:pPr>
              <w:ind w:firstLine="0"/>
              <w:jc w:val="center"/>
              <w:rPr>
                <w:rFonts w:ascii="Times New Roman" w:hAnsi="Times New Roman"/>
                <w:b/>
                <w:bCs/>
                <w:sz w:val="22"/>
                <w:szCs w:val="22"/>
              </w:rPr>
            </w:pPr>
            <w:r w:rsidRPr="00742862">
              <w:rPr>
                <w:rFonts w:ascii="Times New Roman" w:hAnsi="Times New Roman"/>
                <w:b/>
                <w:bCs/>
                <w:sz w:val="22"/>
                <w:szCs w:val="22"/>
              </w:rPr>
              <w:t>Módulo</w:t>
            </w:r>
          </w:p>
        </w:tc>
        <w:tc>
          <w:tcPr>
            <w:tcW w:w="7087" w:type="dxa"/>
            <w:shd w:val="clear" w:color="auto" w:fill="FFFFFF"/>
            <w:tcMar>
              <w:top w:w="75" w:type="dxa"/>
              <w:left w:w="75" w:type="dxa"/>
              <w:bottom w:w="75" w:type="dxa"/>
              <w:right w:w="75" w:type="dxa"/>
            </w:tcMar>
            <w:vAlign w:val="bottom"/>
            <w:hideMark/>
          </w:tcPr>
          <w:p w14:paraId="2F5BAADC" w14:textId="77777777" w:rsidR="00742862" w:rsidRPr="00742862" w:rsidRDefault="00742862" w:rsidP="00742862">
            <w:pPr>
              <w:jc w:val="center"/>
              <w:rPr>
                <w:rFonts w:ascii="Times New Roman" w:hAnsi="Times New Roman"/>
                <w:b/>
                <w:bCs/>
                <w:sz w:val="22"/>
                <w:szCs w:val="22"/>
              </w:rPr>
            </w:pPr>
            <w:r w:rsidRPr="00742862">
              <w:rPr>
                <w:rFonts w:ascii="Times New Roman" w:hAnsi="Times New Roman"/>
                <w:b/>
                <w:bCs/>
                <w:sz w:val="22"/>
                <w:szCs w:val="22"/>
              </w:rPr>
              <w:t>Descrição</w:t>
            </w:r>
          </w:p>
        </w:tc>
      </w:tr>
      <w:tr w:rsidR="00742862" w:rsidRPr="00742862" w14:paraId="3664727C" w14:textId="77777777" w:rsidTr="006E0A1D">
        <w:tc>
          <w:tcPr>
            <w:tcW w:w="1980" w:type="dxa"/>
            <w:shd w:val="clear" w:color="auto" w:fill="F9F9F9"/>
            <w:tcMar>
              <w:top w:w="75" w:type="dxa"/>
              <w:left w:w="75" w:type="dxa"/>
              <w:bottom w:w="75" w:type="dxa"/>
              <w:right w:w="75" w:type="dxa"/>
            </w:tcMar>
            <w:hideMark/>
          </w:tcPr>
          <w:p w14:paraId="7832DE50" w14:textId="77777777" w:rsidR="00742862" w:rsidRPr="00742862" w:rsidRDefault="00742862" w:rsidP="00742862">
            <w:pPr>
              <w:ind w:firstLine="0"/>
              <w:rPr>
                <w:rFonts w:ascii="Times New Roman" w:hAnsi="Times New Roman"/>
                <w:b/>
                <w:bCs/>
                <w:sz w:val="22"/>
                <w:szCs w:val="22"/>
              </w:rPr>
            </w:pPr>
            <w:r w:rsidRPr="00742862">
              <w:rPr>
                <w:rFonts w:ascii="Times New Roman" w:hAnsi="Times New Roman"/>
                <w:b/>
                <w:bCs/>
                <w:sz w:val="22"/>
                <w:szCs w:val="22"/>
              </w:rPr>
              <w:t>Gestão de Pessoas</w:t>
            </w:r>
          </w:p>
        </w:tc>
        <w:tc>
          <w:tcPr>
            <w:tcW w:w="7087" w:type="dxa"/>
            <w:shd w:val="clear" w:color="auto" w:fill="F9F9F9"/>
            <w:tcMar>
              <w:top w:w="75" w:type="dxa"/>
              <w:left w:w="75" w:type="dxa"/>
              <w:bottom w:w="75" w:type="dxa"/>
              <w:right w:w="75" w:type="dxa"/>
            </w:tcMar>
            <w:hideMark/>
          </w:tcPr>
          <w:p w14:paraId="528794CE" w14:textId="77777777" w:rsidR="00742862" w:rsidRPr="00742862" w:rsidRDefault="00742862" w:rsidP="006E0A1D">
            <w:pPr>
              <w:rPr>
                <w:rFonts w:ascii="Times New Roman" w:hAnsi="Times New Roman"/>
                <w:sz w:val="22"/>
                <w:szCs w:val="22"/>
              </w:rPr>
            </w:pPr>
            <w:r w:rsidRPr="00742862">
              <w:rPr>
                <w:rFonts w:ascii="Times New Roman" w:hAnsi="Times New Roman"/>
                <w:sz w:val="22"/>
                <w:szCs w:val="22"/>
              </w:rPr>
              <w:t xml:space="preserve">Integrado com o Sistema Integrado de Administração de Recursos Humanos (SIAPE), com gestão de dados funcionais, editais de remoção, </w:t>
            </w:r>
            <w:proofErr w:type="spellStart"/>
            <w:r w:rsidRPr="00742862">
              <w:rPr>
                <w:rFonts w:ascii="Times New Roman" w:hAnsi="Times New Roman"/>
                <w:sz w:val="22"/>
                <w:szCs w:val="22"/>
              </w:rPr>
              <w:t>contra-cheques</w:t>
            </w:r>
            <w:proofErr w:type="spellEnd"/>
            <w:r w:rsidRPr="00742862">
              <w:rPr>
                <w:rFonts w:ascii="Times New Roman" w:hAnsi="Times New Roman"/>
                <w:sz w:val="22"/>
                <w:szCs w:val="22"/>
              </w:rPr>
              <w:t>, competições desportivas, férias, digitalização de pastas funcionais, impressões de carteiras funcionais e crachás, indicadores de pessoal, entre outros.</w:t>
            </w:r>
          </w:p>
        </w:tc>
      </w:tr>
      <w:tr w:rsidR="00742862" w:rsidRPr="00742862" w14:paraId="05973768" w14:textId="77777777" w:rsidTr="006E0A1D">
        <w:tc>
          <w:tcPr>
            <w:tcW w:w="1980" w:type="dxa"/>
            <w:shd w:val="clear" w:color="auto" w:fill="FFFFFF"/>
            <w:tcMar>
              <w:top w:w="75" w:type="dxa"/>
              <w:left w:w="75" w:type="dxa"/>
              <w:bottom w:w="75" w:type="dxa"/>
              <w:right w:w="75" w:type="dxa"/>
            </w:tcMar>
            <w:hideMark/>
          </w:tcPr>
          <w:p w14:paraId="4688DC1C" w14:textId="77777777" w:rsidR="00742862" w:rsidRPr="00742862" w:rsidRDefault="00742862" w:rsidP="00742862">
            <w:pPr>
              <w:ind w:firstLine="0"/>
              <w:rPr>
                <w:rFonts w:ascii="Times New Roman" w:hAnsi="Times New Roman"/>
                <w:b/>
                <w:bCs/>
                <w:sz w:val="22"/>
                <w:szCs w:val="22"/>
              </w:rPr>
            </w:pPr>
            <w:r w:rsidRPr="00742862">
              <w:rPr>
                <w:rFonts w:ascii="Times New Roman" w:hAnsi="Times New Roman"/>
                <w:b/>
                <w:bCs/>
                <w:sz w:val="22"/>
                <w:szCs w:val="22"/>
              </w:rPr>
              <w:t>Ponto Eletrônico</w:t>
            </w:r>
          </w:p>
        </w:tc>
        <w:tc>
          <w:tcPr>
            <w:tcW w:w="7087" w:type="dxa"/>
            <w:shd w:val="clear" w:color="auto" w:fill="FFFFFF"/>
            <w:tcMar>
              <w:top w:w="75" w:type="dxa"/>
              <w:left w:w="75" w:type="dxa"/>
              <w:bottom w:w="75" w:type="dxa"/>
              <w:right w:w="75" w:type="dxa"/>
            </w:tcMar>
            <w:hideMark/>
          </w:tcPr>
          <w:p w14:paraId="0B70E894" w14:textId="77777777" w:rsidR="00742862" w:rsidRPr="00742862" w:rsidRDefault="00742862" w:rsidP="006E0A1D">
            <w:pPr>
              <w:rPr>
                <w:rFonts w:ascii="Times New Roman" w:hAnsi="Times New Roman"/>
                <w:sz w:val="22"/>
                <w:szCs w:val="22"/>
              </w:rPr>
            </w:pPr>
            <w:r w:rsidRPr="00742862">
              <w:rPr>
                <w:rFonts w:ascii="Times New Roman" w:hAnsi="Times New Roman"/>
                <w:sz w:val="22"/>
                <w:szCs w:val="22"/>
              </w:rPr>
              <w:t>módulo de registro e acompanhamento de ponto eletrônico, através de terminais, com base em desktop, autenticação por biometria e topologia distribuída.</w:t>
            </w:r>
          </w:p>
        </w:tc>
      </w:tr>
      <w:tr w:rsidR="00742862" w:rsidRPr="00742862" w14:paraId="5FCAB022" w14:textId="77777777" w:rsidTr="006E0A1D">
        <w:tc>
          <w:tcPr>
            <w:tcW w:w="1980" w:type="dxa"/>
            <w:shd w:val="clear" w:color="auto" w:fill="F9F9F9"/>
            <w:tcMar>
              <w:top w:w="75" w:type="dxa"/>
              <w:left w:w="75" w:type="dxa"/>
              <w:bottom w:w="75" w:type="dxa"/>
              <w:right w:w="75" w:type="dxa"/>
            </w:tcMar>
            <w:hideMark/>
          </w:tcPr>
          <w:p w14:paraId="153548C1" w14:textId="77777777" w:rsidR="00742862" w:rsidRPr="00742862" w:rsidRDefault="00742862" w:rsidP="00742862">
            <w:pPr>
              <w:ind w:firstLine="0"/>
              <w:rPr>
                <w:rFonts w:ascii="Times New Roman" w:hAnsi="Times New Roman"/>
                <w:b/>
                <w:bCs/>
                <w:sz w:val="22"/>
                <w:szCs w:val="22"/>
              </w:rPr>
            </w:pPr>
            <w:r w:rsidRPr="00742862">
              <w:rPr>
                <w:rFonts w:ascii="Times New Roman" w:hAnsi="Times New Roman"/>
                <w:b/>
                <w:bCs/>
                <w:sz w:val="22"/>
                <w:szCs w:val="22"/>
              </w:rPr>
              <w:t>Protocolo</w:t>
            </w:r>
          </w:p>
        </w:tc>
        <w:tc>
          <w:tcPr>
            <w:tcW w:w="7087" w:type="dxa"/>
            <w:shd w:val="clear" w:color="auto" w:fill="F9F9F9"/>
            <w:tcMar>
              <w:top w:w="75" w:type="dxa"/>
              <w:left w:w="75" w:type="dxa"/>
              <w:bottom w:w="75" w:type="dxa"/>
              <w:right w:w="75" w:type="dxa"/>
            </w:tcMar>
            <w:hideMark/>
          </w:tcPr>
          <w:p w14:paraId="3834E1E4" w14:textId="77777777" w:rsidR="00742862" w:rsidRPr="00742862" w:rsidRDefault="00742862" w:rsidP="006E0A1D">
            <w:pPr>
              <w:rPr>
                <w:rFonts w:ascii="Times New Roman" w:hAnsi="Times New Roman"/>
                <w:sz w:val="22"/>
                <w:szCs w:val="22"/>
              </w:rPr>
            </w:pPr>
            <w:r w:rsidRPr="00742862">
              <w:rPr>
                <w:rFonts w:ascii="Times New Roman" w:hAnsi="Times New Roman"/>
                <w:sz w:val="22"/>
                <w:szCs w:val="22"/>
              </w:rPr>
              <w:t xml:space="preserve">módulo destinado à gestão de trâmites de unidade </w:t>
            </w:r>
            <w:proofErr w:type="spellStart"/>
            <w:r w:rsidRPr="00742862">
              <w:rPr>
                <w:rFonts w:ascii="Times New Roman" w:hAnsi="Times New Roman"/>
                <w:sz w:val="22"/>
                <w:szCs w:val="22"/>
              </w:rPr>
              <w:t>protocolizadora</w:t>
            </w:r>
            <w:proofErr w:type="spellEnd"/>
            <w:r w:rsidRPr="00742862">
              <w:rPr>
                <w:rFonts w:ascii="Times New Roman" w:hAnsi="Times New Roman"/>
                <w:sz w:val="22"/>
                <w:szCs w:val="22"/>
              </w:rPr>
              <w:t>.</w:t>
            </w:r>
          </w:p>
        </w:tc>
      </w:tr>
      <w:tr w:rsidR="00742862" w:rsidRPr="00742862" w14:paraId="3CA04C91" w14:textId="77777777" w:rsidTr="006E0A1D">
        <w:tc>
          <w:tcPr>
            <w:tcW w:w="1980" w:type="dxa"/>
            <w:shd w:val="clear" w:color="auto" w:fill="FFFFFF"/>
            <w:tcMar>
              <w:top w:w="75" w:type="dxa"/>
              <w:left w:w="75" w:type="dxa"/>
              <w:bottom w:w="75" w:type="dxa"/>
              <w:right w:w="75" w:type="dxa"/>
            </w:tcMar>
            <w:hideMark/>
          </w:tcPr>
          <w:p w14:paraId="7DD3ED0D" w14:textId="77777777" w:rsidR="00742862" w:rsidRPr="00742862" w:rsidRDefault="00742862" w:rsidP="00742862">
            <w:pPr>
              <w:ind w:firstLine="0"/>
              <w:rPr>
                <w:rFonts w:ascii="Times New Roman" w:hAnsi="Times New Roman"/>
                <w:b/>
                <w:bCs/>
                <w:sz w:val="22"/>
                <w:szCs w:val="22"/>
              </w:rPr>
            </w:pPr>
            <w:r w:rsidRPr="00742862">
              <w:rPr>
                <w:rFonts w:ascii="Times New Roman" w:hAnsi="Times New Roman"/>
                <w:b/>
                <w:bCs/>
                <w:sz w:val="22"/>
                <w:szCs w:val="22"/>
              </w:rPr>
              <w:t>Patrimônio</w:t>
            </w:r>
          </w:p>
        </w:tc>
        <w:tc>
          <w:tcPr>
            <w:tcW w:w="7087" w:type="dxa"/>
            <w:shd w:val="clear" w:color="auto" w:fill="FFFFFF"/>
            <w:tcMar>
              <w:top w:w="75" w:type="dxa"/>
              <w:left w:w="75" w:type="dxa"/>
              <w:bottom w:w="75" w:type="dxa"/>
              <w:right w:w="75" w:type="dxa"/>
            </w:tcMar>
            <w:hideMark/>
          </w:tcPr>
          <w:p w14:paraId="463A10B8" w14:textId="77777777" w:rsidR="00742862" w:rsidRPr="00742862" w:rsidRDefault="00742862" w:rsidP="006E0A1D">
            <w:pPr>
              <w:rPr>
                <w:rFonts w:ascii="Times New Roman" w:hAnsi="Times New Roman"/>
                <w:sz w:val="22"/>
                <w:szCs w:val="22"/>
              </w:rPr>
            </w:pPr>
            <w:r w:rsidRPr="00742862">
              <w:rPr>
                <w:rFonts w:ascii="Times New Roman" w:hAnsi="Times New Roman"/>
                <w:sz w:val="22"/>
                <w:szCs w:val="22"/>
              </w:rPr>
              <w:t>módulo destinado à gestão de controle patrimonial, com coletor de dados (tipo Android), possibilitando emissão de relatórios financeiros, trâmites de transferência de inventários e localização de bens, além de operações referentes à depreciação patrimonial.</w:t>
            </w:r>
          </w:p>
        </w:tc>
      </w:tr>
      <w:tr w:rsidR="00742862" w:rsidRPr="00742862" w14:paraId="28268E15" w14:textId="77777777" w:rsidTr="006E0A1D">
        <w:tc>
          <w:tcPr>
            <w:tcW w:w="1980" w:type="dxa"/>
            <w:shd w:val="clear" w:color="auto" w:fill="F9F9F9"/>
            <w:tcMar>
              <w:top w:w="75" w:type="dxa"/>
              <w:left w:w="75" w:type="dxa"/>
              <w:bottom w:w="75" w:type="dxa"/>
              <w:right w:w="75" w:type="dxa"/>
            </w:tcMar>
            <w:hideMark/>
          </w:tcPr>
          <w:p w14:paraId="6CA63BD4" w14:textId="77777777" w:rsidR="00742862" w:rsidRPr="00742862" w:rsidRDefault="00742862" w:rsidP="00742862">
            <w:pPr>
              <w:ind w:firstLine="0"/>
              <w:rPr>
                <w:rFonts w:ascii="Times New Roman" w:hAnsi="Times New Roman"/>
                <w:b/>
                <w:bCs/>
                <w:sz w:val="22"/>
                <w:szCs w:val="22"/>
              </w:rPr>
            </w:pPr>
            <w:r w:rsidRPr="00742862">
              <w:rPr>
                <w:rFonts w:ascii="Times New Roman" w:hAnsi="Times New Roman"/>
                <w:b/>
                <w:bCs/>
                <w:sz w:val="22"/>
                <w:szCs w:val="22"/>
              </w:rPr>
              <w:lastRenderedPageBreak/>
              <w:t>Almoxarifado</w:t>
            </w:r>
          </w:p>
        </w:tc>
        <w:tc>
          <w:tcPr>
            <w:tcW w:w="7087" w:type="dxa"/>
            <w:shd w:val="clear" w:color="auto" w:fill="F9F9F9"/>
            <w:tcMar>
              <w:top w:w="75" w:type="dxa"/>
              <w:left w:w="75" w:type="dxa"/>
              <w:bottom w:w="75" w:type="dxa"/>
              <w:right w:w="75" w:type="dxa"/>
            </w:tcMar>
            <w:hideMark/>
          </w:tcPr>
          <w:p w14:paraId="40521619" w14:textId="77777777" w:rsidR="00742862" w:rsidRPr="00742862" w:rsidRDefault="00742862" w:rsidP="006E0A1D">
            <w:pPr>
              <w:rPr>
                <w:rFonts w:ascii="Times New Roman" w:hAnsi="Times New Roman"/>
                <w:sz w:val="22"/>
                <w:szCs w:val="22"/>
              </w:rPr>
            </w:pPr>
            <w:r w:rsidRPr="00742862">
              <w:rPr>
                <w:rFonts w:ascii="Times New Roman" w:hAnsi="Times New Roman"/>
                <w:sz w:val="22"/>
                <w:szCs w:val="22"/>
              </w:rPr>
              <w:t>módulo de controle de estoque de almoxarifado.</w:t>
            </w:r>
          </w:p>
        </w:tc>
      </w:tr>
      <w:tr w:rsidR="00742862" w:rsidRPr="00742862" w14:paraId="342D9649" w14:textId="77777777" w:rsidTr="006E0A1D">
        <w:tc>
          <w:tcPr>
            <w:tcW w:w="1980" w:type="dxa"/>
            <w:shd w:val="clear" w:color="auto" w:fill="FFFFFF"/>
            <w:tcMar>
              <w:top w:w="75" w:type="dxa"/>
              <w:left w:w="75" w:type="dxa"/>
              <w:bottom w:w="75" w:type="dxa"/>
              <w:right w:w="75" w:type="dxa"/>
            </w:tcMar>
            <w:hideMark/>
          </w:tcPr>
          <w:p w14:paraId="6A257CAA" w14:textId="77777777" w:rsidR="00742862" w:rsidRPr="00742862" w:rsidRDefault="00742862" w:rsidP="00742862">
            <w:pPr>
              <w:ind w:firstLine="0"/>
              <w:rPr>
                <w:rFonts w:ascii="Times New Roman" w:hAnsi="Times New Roman"/>
                <w:b/>
                <w:bCs/>
                <w:sz w:val="22"/>
                <w:szCs w:val="22"/>
              </w:rPr>
            </w:pPr>
            <w:r w:rsidRPr="00742862">
              <w:rPr>
                <w:rFonts w:ascii="Times New Roman" w:hAnsi="Times New Roman"/>
                <w:b/>
                <w:bCs/>
                <w:sz w:val="22"/>
                <w:szCs w:val="22"/>
              </w:rPr>
              <w:t>Planejamento</w:t>
            </w:r>
          </w:p>
        </w:tc>
        <w:tc>
          <w:tcPr>
            <w:tcW w:w="7087" w:type="dxa"/>
            <w:shd w:val="clear" w:color="auto" w:fill="FFFFFF"/>
            <w:tcMar>
              <w:top w:w="75" w:type="dxa"/>
              <w:left w:w="75" w:type="dxa"/>
              <w:bottom w:w="75" w:type="dxa"/>
              <w:right w:w="75" w:type="dxa"/>
            </w:tcMar>
            <w:hideMark/>
          </w:tcPr>
          <w:p w14:paraId="3B2C7913" w14:textId="77777777" w:rsidR="00742862" w:rsidRPr="00742862" w:rsidRDefault="00742862" w:rsidP="006E0A1D">
            <w:pPr>
              <w:rPr>
                <w:rFonts w:ascii="Times New Roman" w:hAnsi="Times New Roman"/>
                <w:sz w:val="22"/>
                <w:szCs w:val="22"/>
              </w:rPr>
            </w:pPr>
            <w:r w:rsidRPr="00742862">
              <w:rPr>
                <w:rFonts w:ascii="Times New Roman" w:hAnsi="Times New Roman"/>
                <w:sz w:val="22"/>
                <w:szCs w:val="22"/>
              </w:rPr>
              <w:t>módulo de planejamento anual da Instituição, com gestão de objetivos, metas e ações</w:t>
            </w:r>
          </w:p>
        </w:tc>
      </w:tr>
      <w:tr w:rsidR="00742862" w:rsidRPr="00742862" w14:paraId="2F42F311" w14:textId="77777777" w:rsidTr="006E0A1D">
        <w:tc>
          <w:tcPr>
            <w:tcW w:w="1980" w:type="dxa"/>
            <w:shd w:val="clear" w:color="auto" w:fill="F9F9F9"/>
            <w:tcMar>
              <w:top w:w="75" w:type="dxa"/>
              <w:left w:w="75" w:type="dxa"/>
              <w:bottom w:w="75" w:type="dxa"/>
              <w:right w:w="75" w:type="dxa"/>
            </w:tcMar>
            <w:hideMark/>
          </w:tcPr>
          <w:p w14:paraId="53EB33D4" w14:textId="77777777" w:rsidR="00742862" w:rsidRPr="00742862" w:rsidRDefault="00742862" w:rsidP="00742862">
            <w:pPr>
              <w:ind w:firstLine="0"/>
              <w:rPr>
                <w:rFonts w:ascii="Times New Roman" w:hAnsi="Times New Roman"/>
                <w:b/>
                <w:bCs/>
                <w:sz w:val="22"/>
                <w:szCs w:val="22"/>
              </w:rPr>
            </w:pPr>
            <w:r w:rsidRPr="00742862">
              <w:rPr>
                <w:rFonts w:ascii="Times New Roman" w:hAnsi="Times New Roman"/>
                <w:b/>
                <w:bCs/>
                <w:sz w:val="22"/>
                <w:szCs w:val="22"/>
              </w:rPr>
              <w:t>Contratos</w:t>
            </w:r>
          </w:p>
        </w:tc>
        <w:tc>
          <w:tcPr>
            <w:tcW w:w="7087" w:type="dxa"/>
            <w:shd w:val="clear" w:color="auto" w:fill="F9F9F9"/>
            <w:tcMar>
              <w:top w:w="75" w:type="dxa"/>
              <w:left w:w="75" w:type="dxa"/>
              <w:bottom w:w="75" w:type="dxa"/>
              <w:right w:w="75" w:type="dxa"/>
            </w:tcMar>
            <w:hideMark/>
          </w:tcPr>
          <w:p w14:paraId="01302688" w14:textId="77777777" w:rsidR="00742862" w:rsidRPr="00742862" w:rsidRDefault="00742862" w:rsidP="006E0A1D">
            <w:pPr>
              <w:rPr>
                <w:rFonts w:ascii="Times New Roman" w:hAnsi="Times New Roman"/>
                <w:sz w:val="22"/>
                <w:szCs w:val="22"/>
              </w:rPr>
            </w:pPr>
            <w:r w:rsidRPr="00742862">
              <w:rPr>
                <w:rFonts w:ascii="Times New Roman" w:hAnsi="Times New Roman"/>
                <w:sz w:val="22"/>
                <w:szCs w:val="22"/>
              </w:rPr>
              <w:t>módulo de gestão de contratos, com funcionalidades de controle de medições, anexação de documentos contratuais, fiscais, avisos de vencimento, renovação, etc.</w:t>
            </w:r>
          </w:p>
        </w:tc>
      </w:tr>
      <w:tr w:rsidR="00742862" w:rsidRPr="00742862" w14:paraId="661F21FF" w14:textId="77777777" w:rsidTr="006E0A1D">
        <w:tc>
          <w:tcPr>
            <w:tcW w:w="1980" w:type="dxa"/>
            <w:shd w:val="clear" w:color="auto" w:fill="FFFFFF"/>
            <w:tcMar>
              <w:top w:w="75" w:type="dxa"/>
              <w:left w:w="75" w:type="dxa"/>
              <w:bottom w:w="75" w:type="dxa"/>
              <w:right w:w="75" w:type="dxa"/>
            </w:tcMar>
            <w:hideMark/>
          </w:tcPr>
          <w:p w14:paraId="3673ADD7" w14:textId="77777777" w:rsidR="00742862" w:rsidRPr="00742862" w:rsidRDefault="00742862" w:rsidP="00742862">
            <w:pPr>
              <w:ind w:firstLine="0"/>
              <w:rPr>
                <w:rFonts w:ascii="Times New Roman" w:hAnsi="Times New Roman"/>
                <w:b/>
                <w:bCs/>
                <w:sz w:val="22"/>
                <w:szCs w:val="22"/>
              </w:rPr>
            </w:pPr>
            <w:r w:rsidRPr="00742862">
              <w:rPr>
                <w:rFonts w:ascii="Times New Roman" w:hAnsi="Times New Roman"/>
                <w:b/>
                <w:bCs/>
                <w:sz w:val="22"/>
                <w:szCs w:val="22"/>
              </w:rPr>
              <w:t>Convênios</w:t>
            </w:r>
          </w:p>
        </w:tc>
        <w:tc>
          <w:tcPr>
            <w:tcW w:w="7087" w:type="dxa"/>
            <w:shd w:val="clear" w:color="auto" w:fill="FFFFFF"/>
            <w:tcMar>
              <w:top w:w="75" w:type="dxa"/>
              <w:left w:w="75" w:type="dxa"/>
              <w:bottom w:w="75" w:type="dxa"/>
              <w:right w:w="75" w:type="dxa"/>
            </w:tcMar>
            <w:hideMark/>
          </w:tcPr>
          <w:p w14:paraId="0EE0EE35" w14:textId="77777777" w:rsidR="00742862" w:rsidRPr="00742862" w:rsidRDefault="00742862" w:rsidP="006E0A1D">
            <w:pPr>
              <w:rPr>
                <w:rFonts w:ascii="Times New Roman" w:hAnsi="Times New Roman"/>
                <w:sz w:val="22"/>
                <w:szCs w:val="22"/>
              </w:rPr>
            </w:pPr>
            <w:r w:rsidRPr="00742862">
              <w:rPr>
                <w:rFonts w:ascii="Times New Roman" w:hAnsi="Times New Roman"/>
                <w:sz w:val="22"/>
                <w:szCs w:val="22"/>
              </w:rPr>
              <w:t>módulo de gestão de convênios.</w:t>
            </w:r>
          </w:p>
        </w:tc>
      </w:tr>
      <w:tr w:rsidR="00742862" w:rsidRPr="00742862" w14:paraId="2DB63CEC" w14:textId="77777777" w:rsidTr="006E0A1D">
        <w:tc>
          <w:tcPr>
            <w:tcW w:w="1980" w:type="dxa"/>
            <w:shd w:val="clear" w:color="auto" w:fill="F9F9F9"/>
            <w:tcMar>
              <w:top w:w="75" w:type="dxa"/>
              <w:left w:w="75" w:type="dxa"/>
              <w:bottom w:w="75" w:type="dxa"/>
              <w:right w:w="75" w:type="dxa"/>
            </w:tcMar>
            <w:hideMark/>
          </w:tcPr>
          <w:p w14:paraId="53681D0F" w14:textId="77777777" w:rsidR="00742862" w:rsidRPr="00742862" w:rsidRDefault="00742862" w:rsidP="00742862">
            <w:pPr>
              <w:ind w:firstLine="0"/>
              <w:rPr>
                <w:rFonts w:ascii="Times New Roman" w:hAnsi="Times New Roman"/>
                <w:b/>
                <w:bCs/>
                <w:sz w:val="22"/>
                <w:szCs w:val="22"/>
              </w:rPr>
            </w:pPr>
            <w:r w:rsidRPr="00742862">
              <w:rPr>
                <w:rFonts w:ascii="Times New Roman" w:hAnsi="Times New Roman"/>
                <w:b/>
                <w:bCs/>
                <w:sz w:val="22"/>
                <w:szCs w:val="22"/>
              </w:rPr>
              <w:t>Catálogo de Materiais</w:t>
            </w:r>
          </w:p>
        </w:tc>
        <w:tc>
          <w:tcPr>
            <w:tcW w:w="7087" w:type="dxa"/>
            <w:shd w:val="clear" w:color="auto" w:fill="F9F9F9"/>
            <w:tcMar>
              <w:top w:w="75" w:type="dxa"/>
              <w:left w:w="75" w:type="dxa"/>
              <w:bottom w:w="75" w:type="dxa"/>
              <w:right w:w="75" w:type="dxa"/>
            </w:tcMar>
            <w:hideMark/>
          </w:tcPr>
          <w:p w14:paraId="5C2FB817" w14:textId="77777777" w:rsidR="00742862" w:rsidRPr="00742862" w:rsidRDefault="00742862" w:rsidP="006E0A1D">
            <w:pPr>
              <w:rPr>
                <w:rFonts w:ascii="Times New Roman" w:hAnsi="Times New Roman"/>
                <w:sz w:val="22"/>
                <w:szCs w:val="22"/>
              </w:rPr>
            </w:pPr>
            <w:r w:rsidRPr="00742862">
              <w:rPr>
                <w:rFonts w:ascii="Times New Roman" w:hAnsi="Times New Roman"/>
                <w:sz w:val="22"/>
                <w:szCs w:val="22"/>
              </w:rPr>
              <w:t>catálogo único de materiais utilizados nos módulos de Patrimônio e Almoxarifado, com especificação técnica e pesquisa de preços.</w:t>
            </w:r>
          </w:p>
        </w:tc>
      </w:tr>
      <w:tr w:rsidR="00742862" w:rsidRPr="00742862" w14:paraId="7498637D" w14:textId="77777777" w:rsidTr="006E0A1D">
        <w:tc>
          <w:tcPr>
            <w:tcW w:w="1980" w:type="dxa"/>
            <w:shd w:val="clear" w:color="auto" w:fill="FFFFFF"/>
            <w:tcMar>
              <w:top w:w="75" w:type="dxa"/>
              <w:left w:w="75" w:type="dxa"/>
              <w:bottom w:w="75" w:type="dxa"/>
              <w:right w:w="75" w:type="dxa"/>
            </w:tcMar>
            <w:hideMark/>
          </w:tcPr>
          <w:p w14:paraId="434BF929" w14:textId="77777777" w:rsidR="00742862" w:rsidRPr="00742862" w:rsidRDefault="00742862" w:rsidP="00742862">
            <w:pPr>
              <w:ind w:firstLine="0"/>
              <w:rPr>
                <w:rFonts w:ascii="Times New Roman" w:hAnsi="Times New Roman"/>
                <w:b/>
                <w:bCs/>
                <w:sz w:val="22"/>
                <w:szCs w:val="22"/>
              </w:rPr>
            </w:pPr>
            <w:r w:rsidRPr="00742862">
              <w:rPr>
                <w:rFonts w:ascii="Times New Roman" w:hAnsi="Times New Roman"/>
                <w:b/>
                <w:bCs/>
                <w:sz w:val="22"/>
                <w:szCs w:val="22"/>
              </w:rPr>
              <w:t>Compras</w:t>
            </w:r>
          </w:p>
        </w:tc>
        <w:tc>
          <w:tcPr>
            <w:tcW w:w="7087" w:type="dxa"/>
            <w:shd w:val="clear" w:color="auto" w:fill="FFFFFF"/>
            <w:tcMar>
              <w:top w:w="75" w:type="dxa"/>
              <w:left w:w="75" w:type="dxa"/>
              <w:bottom w:w="75" w:type="dxa"/>
              <w:right w:w="75" w:type="dxa"/>
            </w:tcMar>
            <w:hideMark/>
          </w:tcPr>
          <w:p w14:paraId="54A2620D" w14:textId="77777777" w:rsidR="00742862" w:rsidRPr="00742862" w:rsidRDefault="00742862" w:rsidP="006E0A1D">
            <w:pPr>
              <w:rPr>
                <w:rFonts w:ascii="Times New Roman" w:hAnsi="Times New Roman"/>
                <w:sz w:val="22"/>
                <w:szCs w:val="22"/>
              </w:rPr>
            </w:pPr>
            <w:r w:rsidRPr="00742862">
              <w:rPr>
                <w:rFonts w:ascii="Times New Roman" w:hAnsi="Times New Roman"/>
                <w:sz w:val="22"/>
                <w:szCs w:val="22"/>
              </w:rPr>
              <w:t>módulo para levantamento de necessidades de compras em todos os Campi do Instituto Federal.</w:t>
            </w:r>
          </w:p>
        </w:tc>
      </w:tr>
      <w:tr w:rsidR="00742862" w:rsidRPr="00742862" w14:paraId="6EC1C3F8" w14:textId="77777777" w:rsidTr="006E0A1D">
        <w:tc>
          <w:tcPr>
            <w:tcW w:w="1980" w:type="dxa"/>
            <w:shd w:val="clear" w:color="auto" w:fill="F9F9F9"/>
            <w:tcMar>
              <w:top w:w="75" w:type="dxa"/>
              <w:left w:w="75" w:type="dxa"/>
              <w:bottom w:w="75" w:type="dxa"/>
              <w:right w:w="75" w:type="dxa"/>
            </w:tcMar>
            <w:hideMark/>
          </w:tcPr>
          <w:p w14:paraId="152D994A" w14:textId="77777777" w:rsidR="00742862" w:rsidRPr="00742862" w:rsidRDefault="00742862" w:rsidP="00742862">
            <w:pPr>
              <w:ind w:firstLine="0"/>
              <w:rPr>
                <w:rFonts w:ascii="Times New Roman" w:hAnsi="Times New Roman"/>
                <w:b/>
                <w:bCs/>
                <w:sz w:val="22"/>
                <w:szCs w:val="22"/>
              </w:rPr>
            </w:pPr>
            <w:r w:rsidRPr="00742862">
              <w:rPr>
                <w:rFonts w:ascii="Times New Roman" w:hAnsi="Times New Roman"/>
                <w:b/>
                <w:bCs/>
                <w:sz w:val="22"/>
                <w:szCs w:val="22"/>
              </w:rPr>
              <w:t>Chaves</w:t>
            </w:r>
          </w:p>
        </w:tc>
        <w:tc>
          <w:tcPr>
            <w:tcW w:w="7087" w:type="dxa"/>
            <w:shd w:val="clear" w:color="auto" w:fill="F9F9F9"/>
            <w:tcMar>
              <w:top w:w="75" w:type="dxa"/>
              <w:left w:w="75" w:type="dxa"/>
              <w:bottom w:w="75" w:type="dxa"/>
              <w:right w:w="75" w:type="dxa"/>
            </w:tcMar>
            <w:hideMark/>
          </w:tcPr>
          <w:p w14:paraId="115E6E7F" w14:textId="77777777" w:rsidR="00742862" w:rsidRPr="00742862" w:rsidRDefault="00742862" w:rsidP="006E0A1D">
            <w:pPr>
              <w:rPr>
                <w:rFonts w:ascii="Times New Roman" w:hAnsi="Times New Roman"/>
                <w:sz w:val="22"/>
                <w:szCs w:val="22"/>
              </w:rPr>
            </w:pPr>
            <w:r w:rsidRPr="00742862">
              <w:rPr>
                <w:rFonts w:ascii="Times New Roman" w:hAnsi="Times New Roman"/>
                <w:sz w:val="22"/>
                <w:szCs w:val="22"/>
              </w:rPr>
              <w:t>módulo para controle de empréstimo de chaves de salas e veículos com terminal biométrico.</w:t>
            </w:r>
          </w:p>
        </w:tc>
      </w:tr>
      <w:tr w:rsidR="00742862" w:rsidRPr="00742862" w14:paraId="3B2AFD37" w14:textId="77777777" w:rsidTr="006E0A1D">
        <w:tc>
          <w:tcPr>
            <w:tcW w:w="1980" w:type="dxa"/>
            <w:shd w:val="clear" w:color="auto" w:fill="FFFFFF"/>
            <w:tcMar>
              <w:top w:w="75" w:type="dxa"/>
              <w:left w:w="75" w:type="dxa"/>
              <w:bottom w:w="75" w:type="dxa"/>
              <w:right w:w="75" w:type="dxa"/>
            </w:tcMar>
            <w:hideMark/>
          </w:tcPr>
          <w:p w14:paraId="1A87E606" w14:textId="77777777" w:rsidR="00742862" w:rsidRPr="00742862" w:rsidRDefault="00742862" w:rsidP="00742862">
            <w:pPr>
              <w:ind w:firstLine="0"/>
              <w:rPr>
                <w:rFonts w:ascii="Times New Roman" w:hAnsi="Times New Roman"/>
                <w:b/>
                <w:bCs/>
                <w:sz w:val="22"/>
                <w:szCs w:val="22"/>
              </w:rPr>
            </w:pPr>
            <w:r w:rsidRPr="00742862">
              <w:rPr>
                <w:rFonts w:ascii="Times New Roman" w:hAnsi="Times New Roman"/>
                <w:b/>
                <w:bCs/>
                <w:sz w:val="22"/>
                <w:szCs w:val="22"/>
              </w:rPr>
              <w:t>Gestão de Projetos de Extensão</w:t>
            </w:r>
          </w:p>
        </w:tc>
        <w:tc>
          <w:tcPr>
            <w:tcW w:w="7087" w:type="dxa"/>
            <w:shd w:val="clear" w:color="auto" w:fill="FFFFFF"/>
            <w:tcMar>
              <w:top w:w="75" w:type="dxa"/>
              <w:left w:w="75" w:type="dxa"/>
              <w:bottom w:w="75" w:type="dxa"/>
              <w:right w:w="75" w:type="dxa"/>
            </w:tcMar>
            <w:hideMark/>
          </w:tcPr>
          <w:p w14:paraId="6A90416E" w14:textId="77777777" w:rsidR="00742862" w:rsidRPr="00742862" w:rsidRDefault="00742862" w:rsidP="006E0A1D">
            <w:pPr>
              <w:rPr>
                <w:rFonts w:ascii="Times New Roman" w:hAnsi="Times New Roman"/>
                <w:sz w:val="22"/>
                <w:szCs w:val="22"/>
              </w:rPr>
            </w:pPr>
            <w:r w:rsidRPr="00742862">
              <w:rPr>
                <w:rFonts w:ascii="Times New Roman" w:hAnsi="Times New Roman"/>
                <w:sz w:val="22"/>
                <w:szCs w:val="22"/>
              </w:rPr>
              <w:t>módulo de gestão dos projetos de extensão institucionais, permitindo o acompanhamento e a emissão de relatórios de projetos.</w:t>
            </w:r>
          </w:p>
        </w:tc>
      </w:tr>
      <w:tr w:rsidR="00742862" w:rsidRPr="00742862" w14:paraId="111AADCB" w14:textId="77777777" w:rsidTr="006E0A1D">
        <w:tc>
          <w:tcPr>
            <w:tcW w:w="1980" w:type="dxa"/>
            <w:shd w:val="clear" w:color="auto" w:fill="F9F9F9"/>
            <w:tcMar>
              <w:top w:w="75" w:type="dxa"/>
              <w:left w:w="75" w:type="dxa"/>
              <w:bottom w:w="75" w:type="dxa"/>
              <w:right w:w="75" w:type="dxa"/>
            </w:tcMar>
            <w:hideMark/>
          </w:tcPr>
          <w:p w14:paraId="7B41022A" w14:textId="77777777" w:rsidR="00742862" w:rsidRPr="00742862" w:rsidRDefault="00742862" w:rsidP="00742862">
            <w:pPr>
              <w:ind w:firstLine="0"/>
              <w:rPr>
                <w:rFonts w:ascii="Times New Roman" w:hAnsi="Times New Roman"/>
                <w:b/>
                <w:bCs/>
                <w:sz w:val="22"/>
                <w:szCs w:val="22"/>
              </w:rPr>
            </w:pPr>
            <w:r w:rsidRPr="00742862">
              <w:rPr>
                <w:rFonts w:ascii="Times New Roman" w:hAnsi="Times New Roman"/>
                <w:b/>
                <w:bCs/>
                <w:sz w:val="22"/>
                <w:szCs w:val="22"/>
              </w:rPr>
              <w:t>Controle de Acesso de Visitantes</w:t>
            </w:r>
          </w:p>
        </w:tc>
        <w:tc>
          <w:tcPr>
            <w:tcW w:w="7087" w:type="dxa"/>
            <w:shd w:val="clear" w:color="auto" w:fill="F9F9F9"/>
            <w:tcMar>
              <w:top w:w="75" w:type="dxa"/>
              <w:left w:w="75" w:type="dxa"/>
              <w:bottom w:w="75" w:type="dxa"/>
              <w:right w:w="75" w:type="dxa"/>
            </w:tcMar>
            <w:hideMark/>
          </w:tcPr>
          <w:p w14:paraId="07FD07A3" w14:textId="77777777" w:rsidR="00742862" w:rsidRPr="00742862" w:rsidRDefault="00742862" w:rsidP="006E0A1D">
            <w:pPr>
              <w:rPr>
                <w:rFonts w:ascii="Times New Roman" w:hAnsi="Times New Roman"/>
                <w:sz w:val="22"/>
                <w:szCs w:val="22"/>
              </w:rPr>
            </w:pPr>
            <w:r w:rsidRPr="00742862">
              <w:rPr>
                <w:rFonts w:ascii="Times New Roman" w:hAnsi="Times New Roman"/>
                <w:sz w:val="22"/>
                <w:szCs w:val="22"/>
              </w:rPr>
              <w:t>terminal de controle de acesso de visitantes com dados cadastrais, foto e histórico de visitas</w:t>
            </w:r>
          </w:p>
        </w:tc>
      </w:tr>
      <w:tr w:rsidR="00742862" w:rsidRPr="00742862" w14:paraId="2D10A3BC" w14:textId="77777777" w:rsidTr="006E0A1D">
        <w:tc>
          <w:tcPr>
            <w:tcW w:w="1980" w:type="dxa"/>
            <w:shd w:val="clear" w:color="auto" w:fill="FFFFFF"/>
            <w:tcMar>
              <w:top w:w="75" w:type="dxa"/>
              <w:left w:w="75" w:type="dxa"/>
              <w:bottom w:w="75" w:type="dxa"/>
              <w:right w:w="75" w:type="dxa"/>
            </w:tcMar>
            <w:hideMark/>
          </w:tcPr>
          <w:p w14:paraId="4789F35A" w14:textId="77777777" w:rsidR="00742862" w:rsidRPr="00742862" w:rsidRDefault="00742862" w:rsidP="00742862">
            <w:pPr>
              <w:ind w:firstLine="0"/>
              <w:rPr>
                <w:rFonts w:ascii="Times New Roman" w:hAnsi="Times New Roman"/>
                <w:b/>
                <w:bCs/>
                <w:sz w:val="22"/>
                <w:szCs w:val="22"/>
              </w:rPr>
            </w:pPr>
            <w:r w:rsidRPr="00742862">
              <w:rPr>
                <w:rFonts w:ascii="Times New Roman" w:hAnsi="Times New Roman"/>
                <w:b/>
                <w:bCs/>
                <w:sz w:val="22"/>
                <w:szCs w:val="22"/>
              </w:rPr>
              <w:t>Gestão de Cursos e Concursos</w:t>
            </w:r>
          </w:p>
        </w:tc>
        <w:tc>
          <w:tcPr>
            <w:tcW w:w="7087" w:type="dxa"/>
            <w:shd w:val="clear" w:color="auto" w:fill="FFFFFF"/>
            <w:tcMar>
              <w:top w:w="75" w:type="dxa"/>
              <w:left w:w="75" w:type="dxa"/>
              <w:bottom w:w="75" w:type="dxa"/>
              <w:right w:w="75" w:type="dxa"/>
            </w:tcMar>
            <w:hideMark/>
          </w:tcPr>
          <w:p w14:paraId="12499CCA" w14:textId="77777777" w:rsidR="00742862" w:rsidRPr="00742862" w:rsidRDefault="00742862" w:rsidP="006E0A1D">
            <w:pPr>
              <w:rPr>
                <w:rFonts w:ascii="Times New Roman" w:hAnsi="Times New Roman"/>
                <w:sz w:val="22"/>
                <w:szCs w:val="22"/>
              </w:rPr>
            </w:pPr>
            <w:r w:rsidRPr="00742862">
              <w:rPr>
                <w:rFonts w:ascii="Times New Roman" w:hAnsi="Times New Roman"/>
                <w:sz w:val="22"/>
                <w:szCs w:val="22"/>
              </w:rPr>
              <w:t>módulo para acompanhamento de horas trabalhadas por servidores para recebimento de proventos por encargos de cursos e concursos.</w:t>
            </w:r>
          </w:p>
        </w:tc>
      </w:tr>
      <w:tr w:rsidR="00742862" w:rsidRPr="00742862" w14:paraId="3827A102" w14:textId="77777777" w:rsidTr="006E0A1D">
        <w:tc>
          <w:tcPr>
            <w:tcW w:w="1980" w:type="dxa"/>
            <w:shd w:val="clear" w:color="auto" w:fill="F9F9F9"/>
            <w:tcMar>
              <w:top w:w="75" w:type="dxa"/>
              <w:left w:w="75" w:type="dxa"/>
              <w:bottom w:w="75" w:type="dxa"/>
              <w:right w:w="75" w:type="dxa"/>
            </w:tcMar>
            <w:hideMark/>
          </w:tcPr>
          <w:p w14:paraId="72663F88" w14:textId="77777777" w:rsidR="00742862" w:rsidRPr="00742862" w:rsidRDefault="00742862" w:rsidP="00742862">
            <w:pPr>
              <w:ind w:firstLine="0"/>
              <w:rPr>
                <w:rFonts w:ascii="Times New Roman" w:hAnsi="Times New Roman"/>
                <w:b/>
                <w:bCs/>
                <w:sz w:val="22"/>
                <w:szCs w:val="22"/>
              </w:rPr>
            </w:pPr>
            <w:r w:rsidRPr="00742862">
              <w:rPr>
                <w:rFonts w:ascii="Times New Roman" w:hAnsi="Times New Roman"/>
                <w:b/>
                <w:bCs/>
                <w:sz w:val="22"/>
                <w:szCs w:val="22"/>
              </w:rPr>
              <w:t>Edu</w:t>
            </w:r>
          </w:p>
        </w:tc>
        <w:tc>
          <w:tcPr>
            <w:tcW w:w="7087" w:type="dxa"/>
            <w:shd w:val="clear" w:color="auto" w:fill="F9F9F9"/>
            <w:tcMar>
              <w:top w:w="75" w:type="dxa"/>
              <w:left w:w="75" w:type="dxa"/>
              <w:bottom w:w="75" w:type="dxa"/>
              <w:right w:w="75" w:type="dxa"/>
            </w:tcMar>
            <w:hideMark/>
          </w:tcPr>
          <w:p w14:paraId="57A0353F" w14:textId="77777777" w:rsidR="00742862" w:rsidRPr="00742862" w:rsidRDefault="00742862" w:rsidP="006E0A1D">
            <w:pPr>
              <w:rPr>
                <w:rFonts w:ascii="Times New Roman" w:hAnsi="Times New Roman"/>
                <w:sz w:val="22"/>
                <w:szCs w:val="22"/>
              </w:rPr>
            </w:pPr>
            <w:r w:rsidRPr="00742862">
              <w:rPr>
                <w:rFonts w:ascii="Times New Roman" w:hAnsi="Times New Roman"/>
                <w:sz w:val="22"/>
                <w:szCs w:val="22"/>
              </w:rPr>
              <w:t>módulo de gestão acadêmica para todas as atividades de ensino de uma instituição acadêmica. Dividido por níveis de ensino, atualmente, atende os cursos de formação inicial e continuada (FIC) e está iniciando a fase de testes para os cursos de pós-graduação.</w:t>
            </w:r>
          </w:p>
        </w:tc>
      </w:tr>
      <w:tr w:rsidR="00742862" w:rsidRPr="00742862" w14:paraId="5F133FD1" w14:textId="77777777" w:rsidTr="006E0A1D">
        <w:tc>
          <w:tcPr>
            <w:tcW w:w="1980" w:type="dxa"/>
            <w:shd w:val="clear" w:color="auto" w:fill="FFFFFF"/>
            <w:tcMar>
              <w:top w:w="75" w:type="dxa"/>
              <w:left w:w="75" w:type="dxa"/>
              <w:bottom w:w="75" w:type="dxa"/>
              <w:right w:w="75" w:type="dxa"/>
            </w:tcMar>
            <w:hideMark/>
          </w:tcPr>
          <w:p w14:paraId="63588B83" w14:textId="77777777" w:rsidR="00742862" w:rsidRPr="00742862" w:rsidRDefault="00742862" w:rsidP="00742862">
            <w:pPr>
              <w:ind w:firstLine="0"/>
              <w:rPr>
                <w:rFonts w:ascii="Times New Roman" w:hAnsi="Times New Roman"/>
                <w:b/>
                <w:bCs/>
                <w:sz w:val="22"/>
                <w:szCs w:val="22"/>
              </w:rPr>
            </w:pPr>
            <w:r w:rsidRPr="00742862">
              <w:rPr>
                <w:rFonts w:ascii="Times New Roman" w:hAnsi="Times New Roman"/>
                <w:b/>
                <w:bCs/>
                <w:sz w:val="22"/>
                <w:szCs w:val="22"/>
              </w:rPr>
              <w:t>Indicadores de Gestão</w:t>
            </w:r>
          </w:p>
        </w:tc>
        <w:tc>
          <w:tcPr>
            <w:tcW w:w="7087" w:type="dxa"/>
            <w:shd w:val="clear" w:color="auto" w:fill="FFFFFF"/>
            <w:tcMar>
              <w:top w:w="75" w:type="dxa"/>
              <w:left w:w="75" w:type="dxa"/>
              <w:bottom w:w="75" w:type="dxa"/>
              <w:right w:w="75" w:type="dxa"/>
            </w:tcMar>
            <w:hideMark/>
          </w:tcPr>
          <w:p w14:paraId="56ED0CDC" w14:textId="77777777" w:rsidR="00742862" w:rsidRPr="00742862" w:rsidRDefault="00742862" w:rsidP="006E0A1D">
            <w:pPr>
              <w:rPr>
                <w:rFonts w:ascii="Times New Roman" w:hAnsi="Times New Roman"/>
                <w:sz w:val="22"/>
                <w:szCs w:val="22"/>
              </w:rPr>
            </w:pPr>
            <w:r w:rsidRPr="00742862">
              <w:rPr>
                <w:rFonts w:ascii="Times New Roman" w:hAnsi="Times New Roman"/>
                <w:sz w:val="22"/>
                <w:szCs w:val="22"/>
              </w:rPr>
              <w:t>módulo de dados para o cálculo dos indicadores de gestão institucional exigidos pelo Tribunal de Contas da União (TCU), armazenando todas as variáveis necessárias para calcular os indicadores de forma clara, sem intervenções manuais.</w:t>
            </w:r>
          </w:p>
        </w:tc>
      </w:tr>
      <w:tr w:rsidR="00742862" w:rsidRPr="00742862" w14:paraId="23DDF947" w14:textId="77777777" w:rsidTr="006E0A1D">
        <w:tc>
          <w:tcPr>
            <w:tcW w:w="1980" w:type="dxa"/>
            <w:shd w:val="clear" w:color="auto" w:fill="F9F9F9"/>
            <w:tcMar>
              <w:top w:w="75" w:type="dxa"/>
              <w:left w:w="75" w:type="dxa"/>
              <w:bottom w:w="75" w:type="dxa"/>
              <w:right w:w="75" w:type="dxa"/>
            </w:tcMar>
            <w:hideMark/>
          </w:tcPr>
          <w:p w14:paraId="00842459" w14:textId="77777777" w:rsidR="00742862" w:rsidRPr="00742862" w:rsidRDefault="00742862" w:rsidP="00742862">
            <w:pPr>
              <w:ind w:firstLine="0"/>
              <w:rPr>
                <w:rFonts w:ascii="Times New Roman" w:hAnsi="Times New Roman"/>
                <w:b/>
                <w:bCs/>
                <w:sz w:val="22"/>
                <w:szCs w:val="22"/>
              </w:rPr>
            </w:pPr>
            <w:r w:rsidRPr="00742862">
              <w:rPr>
                <w:rFonts w:ascii="Times New Roman" w:hAnsi="Times New Roman"/>
                <w:b/>
                <w:bCs/>
                <w:sz w:val="22"/>
                <w:szCs w:val="22"/>
              </w:rPr>
              <w:t>Autoavaliação</w:t>
            </w:r>
          </w:p>
        </w:tc>
        <w:tc>
          <w:tcPr>
            <w:tcW w:w="7087" w:type="dxa"/>
            <w:shd w:val="clear" w:color="auto" w:fill="F9F9F9"/>
            <w:tcMar>
              <w:top w:w="75" w:type="dxa"/>
              <w:left w:w="75" w:type="dxa"/>
              <w:bottom w:w="75" w:type="dxa"/>
              <w:right w:w="75" w:type="dxa"/>
            </w:tcMar>
            <w:hideMark/>
          </w:tcPr>
          <w:p w14:paraId="687321A1" w14:textId="77777777" w:rsidR="00742862" w:rsidRPr="00742862" w:rsidRDefault="00742862" w:rsidP="006E0A1D">
            <w:pPr>
              <w:rPr>
                <w:rFonts w:ascii="Times New Roman" w:hAnsi="Times New Roman"/>
                <w:sz w:val="22"/>
                <w:szCs w:val="22"/>
              </w:rPr>
            </w:pPr>
            <w:r w:rsidRPr="00742862">
              <w:rPr>
                <w:rFonts w:ascii="Times New Roman" w:hAnsi="Times New Roman"/>
                <w:sz w:val="22"/>
                <w:szCs w:val="22"/>
              </w:rPr>
              <w:t>módulo de gestão do processo de autoavaliação institucional, com aplicação de formulários de pesquisa para toda a comunidade do IFCE.</w:t>
            </w:r>
          </w:p>
        </w:tc>
      </w:tr>
      <w:tr w:rsidR="00742862" w:rsidRPr="00742862" w14:paraId="7ACE1EC8" w14:textId="77777777" w:rsidTr="006E0A1D">
        <w:tc>
          <w:tcPr>
            <w:tcW w:w="1980" w:type="dxa"/>
            <w:shd w:val="clear" w:color="auto" w:fill="FFFFFF"/>
            <w:tcMar>
              <w:top w:w="75" w:type="dxa"/>
              <w:left w:w="75" w:type="dxa"/>
              <w:bottom w:w="75" w:type="dxa"/>
              <w:right w:w="75" w:type="dxa"/>
            </w:tcMar>
            <w:hideMark/>
          </w:tcPr>
          <w:p w14:paraId="15B0EB4B" w14:textId="77777777" w:rsidR="00742862" w:rsidRPr="00742862" w:rsidRDefault="00742862" w:rsidP="00742862">
            <w:pPr>
              <w:ind w:firstLine="0"/>
              <w:rPr>
                <w:rFonts w:ascii="Times New Roman" w:hAnsi="Times New Roman"/>
                <w:b/>
                <w:bCs/>
                <w:sz w:val="22"/>
                <w:szCs w:val="22"/>
              </w:rPr>
            </w:pPr>
            <w:r w:rsidRPr="00742862">
              <w:rPr>
                <w:rFonts w:ascii="Times New Roman" w:hAnsi="Times New Roman"/>
                <w:b/>
                <w:bCs/>
                <w:sz w:val="22"/>
                <w:szCs w:val="22"/>
              </w:rPr>
              <w:t>Consulta pública PDI</w:t>
            </w:r>
          </w:p>
        </w:tc>
        <w:tc>
          <w:tcPr>
            <w:tcW w:w="7087" w:type="dxa"/>
            <w:shd w:val="clear" w:color="auto" w:fill="FFFFFF"/>
            <w:tcMar>
              <w:top w:w="75" w:type="dxa"/>
              <w:left w:w="75" w:type="dxa"/>
              <w:bottom w:w="75" w:type="dxa"/>
              <w:right w:w="75" w:type="dxa"/>
            </w:tcMar>
            <w:hideMark/>
          </w:tcPr>
          <w:p w14:paraId="3F3F4F33" w14:textId="77777777" w:rsidR="00742862" w:rsidRPr="00742862" w:rsidRDefault="00742862" w:rsidP="006E0A1D">
            <w:pPr>
              <w:rPr>
                <w:rFonts w:ascii="Times New Roman" w:hAnsi="Times New Roman"/>
                <w:sz w:val="22"/>
                <w:szCs w:val="22"/>
              </w:rPr>
            </w:pPr>
            <w:r w:rsidRPr="00742862">
              <w:rPr>
                <w:rFonts w:ascii="Times New Roman" w:hAnsi="Times New Roman"/>
                <w:sz w:val="22"/>
                <w:szCs w:val="22"/>
              </w:rPr>
              <w:t>módulo para consulta pública, em toda a comunidade institucional, visando à catalogação de sugestões de todos os usuários no processo de construção do Plano de Desenvolvimento Institucional (PDI).</w:t>
            </w:r>
          </w:p>
        </w:tc>
      </w:tr>
      <w:tr w:rsidR="00742862" w:rsidRPr="00742862" w14:paraId="3957AFE4" w14:textId="77777777" w:rsidTr="006E0A1D">
        <w:tc>
          <w:tcPr>
            <w:tcW w:w="1980" w:type="dxa"/>
            <w:shd w:val="clear" w:color="auto" w:fill="F9F9F9"/>
            <w:tcMar>
              <w:top w:w="75" w:type="dxa"/>
              <w:left w:w="75" w:type="dxa"/>
              <w:bottom w:w="75" w:type="dxa"/>
              <w:right w:w="75" w:type="dxa"/>
            </w:tcMar>
            <w:hideMark/>
          </w:tcPr>
          <w:p w14:paraId="507FD4E4" w14:textId="77777777" w:rsidR="00742862" w:rsidRPr="00742862" w:rsidRDefault="00742862" w:rsidP="00742862">
            <w:pPr>
              <w:ind w:firstLine="0"/>
              <w:rPr>
                <w:rFonts w:ascii="Times New Roman" w:hAnsi="Times New Roman"/>
                <w:b/>
                <w:bCs/>
                <w:sz w:val="22"/>
                <w:szCs w:val="22"/>
              </w:rPr>
            </w:pPr>
            <w:r w:rsidRPr="00742862">
              <w:rPr>
                <w:rFonts w:ascii="Times New Roman" w:hAnsi="Times New Roman"/>
                <w:b/>
                <w:bCs/>
                <w:sz w:val="22"/>
                <w:szCs w:val="22"/>
              </w:rPr>
              <w:t>Currículos e Grupos CNPQ Lattes</w:t>
            </w:r>
          </w:p>
        </w:tc>
        <w:tc>
          <w:tcPr>
            <w:tcW w:w="7087" w:type="dxa"/>
            <w:shd w:val="clear" w:color="auto" w:fill="F9F9F9"/>
            <w:tcMar>
              <w:top w:w="75" w:type="dxa"/>
              <w:left w:w="75" w:type="dxa"/>
              <w:bottom w:w="75" w:type="dxa"/>
              <w:right w:w="75" w:type="dxa"/>
            </w:tcMar>
            <w:hideMark/>
          </w:tcPr>
          <w:p w14:paraId="531720F1" w14:textId="77777777" w:rsidR="00742862" w:rsidRPr="00742862" w:rsidRDefault="00742862" w:rsidP="006E0A1D">
            <w:pPr>
              <w:rPr>
                <w:rFonts w:ascii="Times New Roman" w:hAnsi="Times New Roman"/>
                <w:sz w:val="22"/>
                <w:szCs w:val="22"/>
              </w:rPr>
            </w:pPr>
            <w:r w:rsidRPr="00742862">
              <w:rPr>
                <w:rFonts w:ascii="Times New Roman" w:hAnsi="Times New Roman"/>
                <w:sz w:val="22"/>
                <w:szCs w:val="22"/>
              </w:rPr>
              <w:t>módulo de importação de currículos da Plataforma Lattes, bem como de informações de Grupos de Pesquisa para disponibilização e cálculo de indicadores de pesquisa.</w:t>
            </w:r>
          </w:p>
        </w:tc>
      </w:tr>
      <w:tr w:rsidR="00742862" w:rsidRPr="00742862" w14:paraId="110FC2DC" w14:textId="77777777" w:rsidTr="006E0A1D">
        <w:tc>
          <w:tcPr>
            <w:tcW w:w="1980" w:type="dxa"/>
            <w:shd w:val="clear" w:color="auto" w:fill="FFFFFF"/>
            <w:tcMar>
              <w:top w:w="75" w:type="dxa"/>
              <w:left w:w="75" w:type="dxa"/>
              <w:bottom w:w="75" w:type="dxa"/>
              <w:right w:w="75" w:type="dxa"/>
            </w:tcMar>
            <w:hideMark/>
          </w:tcPr>
          <w:p w14:paraId="74039EB5" w14:textId="77777777" w:rsidR="00742862" w:rsidRPr="00742862" w:rsidRDefault="00742862" w:rsidP="00742862">
            <w:pPr>
              <w:ind w:firstLine="0"/>
              <w:rPr>
                <w:rFonts w:ascii="Times New Roman" w:hAnsi="Times New Roman"/>
                <w:b/>
                <w:bCs/>
                <w:sz w:val="22"/>
                <w:szCs w:val="22"/>
              </w:rPr>
            </w:pPr>
            <w:r w:rsidRPr="00742862">
              <w:rPr>
                <w:rFonts w:ascii="Times New Roman" w:hAnsi="Times New Roman"/>
                <w:b/>
                <w:bCs/>
                <w:sz w:val="22"/>
                <w:szCs w:val="22"/>
              </w:rPr>
              <w:t>Clipping</w:t>
            </w:r>
          </w:p>
        </w:tc>
        <w:tc>
          <w:tcPr>
            <w:tcW w:w="7087" w:type="dxa"/>
            <w:shd w:val="clear" w:color="auto" w:fill="FFFFFF"/>
            <w:tcMar>
              <w:top w:w="75" w:type="dxa"/>
              <w:left w:w="75" w:type="dxa"/>
              <w:bottom w:w="75" w:type="dxa"/>
              <w:right w:w="75" w:type="dxa"/>
            </w:tcMar>
            <w:hideMark/>
          </w:tcPr>
          <w:p w14:paraId="49EC80A3" w14:textId="77777777" w:rsidR="00742862" w:rsidRPr="00742862" w:rsidRDefault="00742862" w:rsidP="006E0A1D">
            <w:pPr>
              <w:rPr>
                <w:rFonts w:ascii="Times New Roman" w:hAnsi="Times New Roman"/>
                <w:sz w:val="22"/>
                <w:szCs w:val="22"/>
              </w:rPr>
            </w:pPr>
            <w:r w:rsidRPr="00742862">
              <w:rPr>
                <w:rFonts w:ascii="Times New Roman" w:hAnsi="Times New Roman"/>
                <w:sz w:val="22"/>
                <w:szCs w:val="22"/>
              </w:rPr>
              <w:t>módulo de gestão de clipping para o setor de Comunicação Social com motor de busca em veículos de comunicação digitais.</w:t>
            </w:r>
          </w:p>
        </w:tc>
      </w:tr>
      <w:tr w:rsidR="00742862" w:rsidRPr="00742862" w14:paraId="7ED78384" w14:textId="77777777" w:rsidTr="006E0A1D">
        <w:tc>
          <w:tcPr>
            <w:tcW w:w="1980" w:type="dxa"/>
            <w:shd w:val="clear" w:color="auto" w:fill="F9F9F9"/>
            <w:tcMar>
              <w:top w:w="75" w:type="dxa"/>
              <w:left w:w="75" w:type="dxa"/>
              <w:bottom w:w="75" w:type="dxa"/>
              <w:right w:w="75" w:type="dxa"/>
            </w:tcMar>
            <w:hideMark/>
          </w:tcPr>
          <w:p w14:paraId="24B33D01" w14:textId="77777777" w:rsidR="00742862" w:rsidRPr="00742862" w:rsidRDefault="00742862" w:rsidP="00742862">
            <w:pPr>
              <w:ind w:firstLine="0"/>
              <w:rPr>
                <w:rFonts w:ascii="Times New Roman" w:hAnsi="Times New Roman"/>
                <w:b/>
                <w:bCs/>
                <w:sz w:val="22"/>
                <w:szCs w:val="22"/>
              </w:rPr>
            </w:pPr>
            <w:r w:rsidRPr="00742862">
              <w:rPr>
                <w:rFonts w:ascii="Times New Roman" w:hAnsi="Times New Roman"/>
                <w:b/>
                <w:bCs/>
                <w:sz w:val="22"/>
                <w:szCs w:val="22"/>
              </w:rPr>
              <w:t>Central de Serviços de TI:</w:t>
            </w:r>
          </w:p>
        </w:tc>
        <w:tc>
          <w:tcPr>
            <w:tcW w:w="7087" w:type="dxa"/>
            <w:shd w:val="clear" w:color="auto" w:fill="F9F9F9"/>
            <w:tcMar>
              <w:top w:w="75" w:type="dxa"/>
              <w:left w:w="75" w:type="dxa"/>
              <w:bottom w:w="75" w:type="dxa"/>
              <w:right w:w="75" w:type="dxa"/>
            </w:tcMar>
            <w:hideMark/>
          </w:tcPr>
          <w:p w14:paraId="0B3802FE" w14:textId="77777777" w:rsidR="00742862" w:rsidRPr="00742862" w:rsidRDefault="00742862" w:rsidP="006E0A1D">
            <w:pPr>
              <w:rPr>
                <w:rFonts w:ascii="Times New Roman" w:hAnsi="Times New Roman"/>
                <w:sz w:val="22"/>
                <w:szCs w:val="22"/>
              </w:rPr>
            </w:pPr>
            <w:r w:rsidRPr="00742862">
              <w:rPr>
                <w:rFonts w:ascii="Times New Roman" w:hAnsi="Times New Roman"/>
                <w:sz w:val="22"/>
                <w:szCs w:val="22"/>
              </w:rPr>
              <w:t xml:space="preserve">módulo de gestão de Central de Serviços de TI, baseado nas boas práticas de ITIL (sigla para </w:t>
            </w:r>
            <w:proofErr w:type="spellStart"/>
            <w:r w:rsidRPr="00742862">
              <w:rPr>
                <w:rFonts w:ascii="Times New Roman" w:hAnsi="Times New Roman"/>
                <w:sz w:val="22"/>
                <w:szCs w:val="22"/>
              </w:rPr>
              <w:t>Information</w:t>
            </w:r>
            <w:proofErr w:type="spellEnd"/>
            <w:r w:rsidRPr="00742862">
              <w:rPr>
                <w:rFonts w:ascii="Times New Roman" w:hAnsi="Times New Roman"/>
                <w:sz w:val="22"/>
                <w:szCs w:val="22"/>
              </w:rPr>
              <w:t xml:space="preserve"> Technology </w:t>
            </w:r>
            <w:proofErr w:type="spellStart"/>
            <w:r w:rsidRPr="00742862">
              <w:rPr>
                <w:rFonts w:ascii="Times New Roman" w:hAnsi="Times New Roman"/>
                <w:sz w:val="22"/>
                <w:szCs w:val="22"/>
              </w:rPr>
              <w:t>Infrastructure</w:t>
            </w:r>
            <w:proofErr w:type="spellEnd"/>
            <w:r w:rsidRPr="00742862">
              <w:rPr>
                <w:rFonts w:ascii="Times New Roman" w:hAnsi="Times New Roman"/>
                <w:sz w:val="22"/>
                <w:szCs w:val="22"/>
              </w:rPr>
              <w:t xml:space="preserve"> Library), cobrindo a gestão de incidentes e requisições, com base de conhecimento e escalonamento entre níveis de atendimento.</w:t>
            </w:r>
          </w:p>
        </w:tc>
      </w:tr>
      <w:tr w:rsidR="00742862" w:rsidRPr="00742862" w14:paraId="4DD7AFD5" w14:textId="77777777" w:rsidTr="006E0A1D">
        <w:tc>
          <w:tcPr>
            <w:tcW w:w="1980" w:type="dxa"/>
            <w:shd w:val="clear" w:color="auto" w:fill="FFFFFF"/>
            <w:tcMar>
              <w:top w:w="75" w:type="dxa"/>
              <w:left w:w="75" w:type="dxa"/>
              <w:bottom w:w="75" w:type="dxa"/>
              <w:right w:w="75" w:type="dxa"/>
            </w:tcMar>
            <w:hideMark/>
          </w:tcPr>
          <w:p w14:paraId="2CDD5677" w14:textId="77777777" w:rsidR="00742862" w:rsidRPr="00742862" w:rsidRDefault="00742862" w:rsidP="00742862">
            <w:pPr>
              <w:ind w:firstLine="0"/>
              <w:rPr>
                <w:rFonts w:ascii="Times New Roman" w:hAnsi="Times New Roman"/>
                <w:b/>
                <w:bCs/>
                <w:sz w:val="22"/>
                <w:szCs w:val="22"/>
              </w:rPr>
            </w:pPr>
            <w:r w:rsidRPr="00742862">
              <w:rPr>
                <w:rFonts w:ascii="Times New Roman" w:hAnsi="Times New Roman"/>
                <w:b/>
                <w:bCs/>
                <w:sz w:val="22"/>
                <w:szCs w:val="22"/>
              </w:rPr>
              <w:lastRenderedPageBreak/>
              <w:t>Sistema Gestor de Concursos</w:t>
            </w:r>
          </w:p>
        </w:tc>
        <w:tc>
          <w:tcPr>
            <w:tcW w:w="7087" w:type="dxa"/>
            <w:shd w:val="clear" w:color="auto" w:fill="FFFFFF"/>
            <w:tcMar>
              <w:top w:w="75" w:type="dxa"/>
              <w:left w:w="75" w:type="dxa"/>
              <w:bottom w:w="75" w:type="dxa"/>
              <w:right w:w="75" w:type="dxa"/>
            </w:tcMar>
            <w:hideMark/>
          </w:tcPr>
          <w:p w14:paraId="424AE248" w14:textId="77777777" w:rsidR="00742862" w:rsidRPr="00742862" w:rsidRDefault="00742862" w:rsidP="006E0A1D">
            <w:pPr>
              <w:rPr>
                <w:rFonts w:ascii="Times New Roman" w:hAnsi="Times New Roman"/>
                <w:sz w:val="22"/>
                <w:szCs w:val="22"/>
              </w:rPr>
            </w:pPr>
            <w:r w:rsidRPr="00742862">
              <w:rPr>
                <w:rFonts w:ascii="Times New Roman" w:hAnsi="Times New Roman"/>
                <w:sz w:val="22"/>
                <w:szCs w:val="22"/>
              </w:rPr>
              <w:t>módulo de gestão de todo o processo que envolve a realização de Concurso Público ou Processo Seletivo Discente, cobrindo todas as etapas, desde inscrição, acompanhamento de pagamentos, logística operacional de realização das provas, correção, classificação e divulgação dos resultados.</w:t>
            </w:r>
          </w:p>
        </w:tc>
      </w:tr>
    </w:tbl>
    <w:p w14:paraId="668169C0" w14:textId="77777777" w:rsidR="00742862" w:rsidRPr="00742862" w:rsidRDefault="00742862" w:rsidP="00742862">
      <w:pPr>
        <w:ind w:firstLine="0"/>
        <w:rPr>
          <w:rFonts w:ascii="Times New Roman" w:hAnsi="Times New Roman"/>
          <w:bCs/>
          <w:sz w:val="22"/>
          <w:szCs w:val="22"/>
        </w:rPr>
      </w:pPr>
      <w:r w:rsidRPr="00742862">
        <w:rPr>
          <w:rFonts w:ascii="Times New Roman" w:hAnsi="Times New Roman"/>
          <w:b/>
          <w:sz w:val="22"/>
          <w:szCs w:val="22"/>
        </w:rPr>
        <w:t xml:space="preserve">Fonte: </w:t>
      </w:r>
      <w:r w:rsidRPr="00742862">
        <w:rPr>
          <w:rFonts w:ascii="Times New Roman" w:hAnsi="Times New Roman"/>
          <w:bCs/>
          <w:sz w:val="22"/>
          <w:szCs w:val="22"/>
        </w:rPr>
        <w:t>IFRN (2022)</w:t>
      </w:r>
    </w:p>
    <w:p w14:paraId="0DC2CFC2" w14:textId="77777777" w:rsidR="00742862" w:rsidRPr="00742862" w:rsidRDefault="00742862" w:rsidP="00742862">
      <w:pPr>
        <w:rPr>
          <w:rFonts w:ascii="Times New Roman" w:hAnsi="Times New Roman"/>
          <w:b/>
        </w:rPr>
      </w:pPr>
    </w:p>
    <w:p w14:paraId="05A8F343" w14:textId="0A780137" w:rsidR="00742862" w:rsidRPr="00742862" w:rsidRDefault="00742862" w:rsidP="00742862">
      <w:pPr>
        <w:rPr>
          <w:rFonts w:ascii="Times New Roman" w:hAnsi="Times New Roman"/>
          <w:bCs/>
        </w:rPr>
      </w:pPr>
      <w:r w:rsidRPr="00742862">
        <w:rPr>
          <w:rFonts w:ascii="Times New Roman" w:hAnsi="Times New Roman"/>
          <w:bCs/>
        </w:rPr>
        <w:t>O SUAP, pela sua variedade de funcionalidades, se apresenta como o sistema mais completo da amostra do estudo, ele praticamente abrange todas as áreas dos institutos federais, fornecendo dessa forma, subsídios para redução efetiva de custos e alinhamento da instituição com o princípio da economicidade.</w:t>
      </w:r>
    </w:p>
    <w:p w14:paraId="3D890424" w14:textId="77777777" w:rsidR="00742862" w:rsidRPr="00742862" w:rsidRDefault="00742862" w:rsidP="00742862">
      <w:pPr>
        <w:rPr>
          <w:rFonts w:ascii="Times New Roman" w:hAnsi="Times New Roman"/>
          <w:b/>
        </w:rPr>
      </w:pPr>
    </w:p>
    <w:p w14:paraId="4C70B8C3" w14:textId="77777777" w:rsidR="00742862" w:rsidRPr="00742862" w:rsidRDefault="00742862" w:rsidP="00742862">
      <w:pPr>
        <w:ind w:firstLine="0"/>
        <w:rPr>
          <w:rFonts w:ascii="Times New Roman" w:hAnsi="Times New Roman"/>
          <w:b/>
        </w:rPr>
      </w:pPr>
      <w:r w:rsidRPr="00742862">
        <w:rPr>
          <w:rFonts w:ascii="Times New Roman" w:hAnsi="Times New Roman"/>
          <w:b/>
        </w:rPr>
        <w:t>5 CONCLUSÕES</w:t>
      </w:r>
    </w:p>
    <w:p w14:paraId="1B6CE8F5" w14:textId="77777777" w:rsidR="00742862" w:rsidRPr="00742862" w:rsidRDefault="00742862" w:rsidP="00742862">
      <w:pPr>
        <w:rPr>
          <w:rFonts w:ascii="Times New Roman" w:hAnsi="Times New Roman"/>
          <w:b/>
        </w:rPr>
      </w:pPr>
    </w:p>
    <w:p w14:paraId="3C31C9DC" w14:textId="77777777" w:rsidR="00742862" w:rsidRPr="00742862" w:rsidRDefault="00742862" w:rsidP="00742862">
      <w:pPr>
        <w:ind w:firstLine="708"/>
        <w:rPr>
          <w:rFonts w:ascii="Times New Roman" w:hAnsi="Times New Roman"/>
        </w:rPr>
      </w:pPr>
      <w:r w:rsidRPr="00742862">
        <w:rPr>
          <w:rFonts w:ascii="Times New Roman" w:hAnsi="Times New Roman"/>
        </w:rPr>
        <w:t>O objetivo geral desse trabalho foi identificar os principais sistemas que foram implementas nos Institutos Federais da Região Nordeste para gerar economicidade. Percebeu-se, que os três sistemas mais utilizados são o SEI, SIGAA e SUAP.</w:t>
      </w:r>
      <w:r w:rsidRPr="00742862">
        <w:rPr>
          <w:rFonts w:ascii="Times New Roman" w:hAnsi="Times New Roman"/>
        </w:rPr>
        <w:tab/>
      </w:r>
    </w:p>
    <w:p w14:paraId="788D1AC7" w14:textId="77777777" w:rsidR="00742862" w:rsidRDefault="00742862" w:rsidP="00742862">
      <w:pPr>
        <w:ind w:firstLine="708"/>
        <w:rPr>
          <w:rFonts w:ascii="Times New Roman" w:hAnsi="Times New Roman"/>
        </w:rPr>
      </w:pPr>
      <w:r w:rsidRPr="00742862">
        <w:rPr>
          <w:rFonts w:ascii="Times New Roman" w:hAnsi="Times New Roman"/>
        </w:rPr>
        <w:t>Constatou-se uma significativa adesão aos sistemas pesquisados, pelos IFES, o que sinaliza uma preocupação com a eficiência e economicidade, visto que são inúmeros os benefícios oferecidos por esses sistemas.</w:t>
      </w:r>
    </w:p>
    <w:p w14:paraId="45388EAA" w14:textId="77777777" w:rsidR="00742862" w:rsidRDefault="00742862" w:rsidP="00742862">
      <w:pPr>
        <w:ind w:firstLine="708"/>
        <w:rPr>
          <w:rFonts w:ascii="Times New Roman" w:hAnsi="Times New Roman"/>
        </w:rPr>
      </w:pPr>
      <w:r w:rsidRPr="00742862">
        <w:rPr>
          <w:rFonts w:ascii="Times New Roman" w:hAnsi="Times New Roman"/>
        </w:rPr>
        <w:t xml:space="preserve">Verificou-se, que todos os sistemas contribuem de forma significativa para a economicidade nos órgãos públicos, pois reduzem o uso de papel, impressões, possibilita acesso mais rápido e eficiente as informações, evita deslocamentos, aumenta o controle, entre uma série de benefícios. </w:t>
      </w:r>
    </w:p>
    <w:p w14:paraId="52667320" w14:textId="77777777" w:rsidR="00742862" w:rsidRDefault="00742862" w:rsidP="00742862">
      <w:pPr>
        <w:ind w:firstLine="708"/>
        <w:rPr>
          <w:rFonts w:ascii="Times New Roman" w:hAnsi="Times New Roman"/>
        </w:rPr>
      </w:pPr>
      <w:r w:rsidRPr="00742862">
        <w:rPr>
          <w:rFonts w:ascii="Times New Roman" w:hAnsi="Times New Roman"/>
        </w:rPr>
        <w:t>Conclui-se que é necessário que os órgãos públicos continuem expandido a informatização dos seus processos, pois essa é uma das formas mais eficiente e eficaz para gerar a economicidade na Administração Pública.</w:t>
      </w:r>
    </w:p>
    <w:p w14:paraId="436C6D8A" w14:textId="77777777" w:rsidR="00742862" w:rsidRDefault="00742862" w:rsidP="00742862">
      <w:pPr>
        <w:ind w:firstLine="708"/>
        <w:rPr>
          <w:rFonts w:ascii="Times New Roman" w:hAnsi="Times New Roman"/>
        </w:rPr>
      </w:pPr>
      <w:r w:rsidRPr="00742862">
        <w:rPr>
          <w:rFonts w:ascii="Times New Roman" w:hAnsi="Times New Roman"/>
        </w:rPr>
        <w:t>As limitações do estudo é que a análise levou em conta apenas dados dos institutos federais, ou seja, não inclui as universidades federais, que desenvolvem, também, atividades afins as dos IFES e considerou apenas uma região do Brasil, a Região Nordeste.</w:t>
      </w:r>
    </w:p>
    <w:p w14:paraId="5DAC0FAF" w14:textId="38D34BD6" w:rsidR="00742862" w:rsidRDefault="00742862" w:rsidP="00742862">
      <w:pPr>
        <w:ind w:firstLine="708"/>
        <w:rPr>
          <w:rFonts w:ascii="Times New Roman" w:hAnsi="Times New Roman"/>
        </w:rPr>
      </w:pPr>
      <w:r w:rsidRPr="00742862">
        <w:rPr>
          <w:rFonts w:ascii="Times New Roman" w:hAnsi="Times New Roman"/>
        </w:rPr>
        <w:t>Como sugestões para futuros estudos, recomenda-se estudos quantitativos da redução de custos de serviços administrativos dos períodos anteriores a implantação dos sistemas e períodos posteriores. Relevante, ainda, a inclusão das universidades federais, não só da Região Nordeste, mas de todas as regiões do país.</w:t>
      </w:r>
    </w:p>
    <w:p w14:paraId="1D1114B4" w14:textId="77777777" w:rsidR="00742862" w:rsidRPr="00742862" w:rsidRDefault="00742862" w:rsidP="00742862">
      <w:pPr>
        <w:ind w:firstLine="708"/>
        <w:rPr>
          <w:rFonts w:ascii="Times New Roman" w:hAnsi="Times New Roman"/>
        </w:rPr>
      </w:pPr>
    </w:p>
    <w:p w14:paraId="2CE29699" w14:textId="77777777" w:rsidR="00742862" w:rsidRPr="00742862" w:rsidRDefault="00742862" w:rsidP="00742862">
      <w:pPr>
        <w:rPr>
          <w:rFonts w:ascii="Times New Roman" w:hAnsi="Times New Roman"/>
          <w:b/>
        </w:rPr>
      </w:pPr>
    </w:p>
    <w:p w14:paraId="0BB84640" w14:textId="0C969111" w:rsidR="00742862" w:rsidRDefault="00742862" w:rsidP="00742862">
      <w:pPr>
        <w:ind w:firstLine="0"/>
        <w:rPr>
          <w:rFonts w:ascii="Times New Roman" w:hAnsi="Times New Roman"/>
          <w:b/>
        </w:rPr>
      </w:pPr>
      <w:r w:rsidRPr="00742862">
        <w:rPr>
          <w:rFonts w:ascii="Times New Roman" w:hAnsi="Times New Roman"/>
          <w:b/>
        </w:rPr>
        <w:t>REFERÊNCIAS</w:t>
      </w:r>
    </w:p>
    <w:p w14:paraId="0747E59D" w14:textId="77777777" w:rsidR="00742862" w:rsidRPr="00742862" w:rsidRDefault="00742862" w:rsidP="00742862">
      <w:pPr>
        <w:ind w:firstLine="0"/>
        <w:rPr>
          <w:rFonts w:ascii="Times New Roman" w:hAnsi="Times New Roman"/>
          <w:b/>
        </w:rPr>
      </w:pPr>
    </w:p>
    <w:p w14:paraId="743F913B" w14:textId="77777777" w:rsidR="00742862" w:rsidRPr="00742862" w:rsidRDefault="00742862" w:rsidP="00742862">
      <w:pPr>
        <w:ind w:firstLine="0"/>
        <w:rPr>
          <w:rFonts w:ascii="Times New Roman" w:hAnsi="Times New Roman"/>
          <w:b/>
        </w:rPr>
      </w:pPr>
    </w:p>
    <w:p w14:paraId="45B37533" w14:textId="77777777" w:rsidR="00742862" w:rsidRPr="00742862" w:rsidRDefault="00742862" w:rsidP="00742862">
      <w:pPr>
        <w:shd w:val="clear" w:color="auto" w:fill="FFFFFF"/>
        <w:ind w:firstLine="0"/>
        <w:rPr>
          <w:rFonts w:ascii="Times New Roman" w:hAnsi="Times New Roman"/>
        </w:rPr>
      </w:pPr>
      <w:r w:rsidRPr="00742862">
        <w:rPr>
          <w:rFonts w:ascii="Times New Roman" w:hAnsi="Times New Roman"/>
          <w:shd w:val="clear" w:color="auto" w:fill="FFFFFF"/>
        </w:rPr>
        <w:t>ALBIERO, Helton Jaques; DA SILVA, Marcelo Rodrigues. Economicidade, eficiência e transparência nas compras públicas via pregão eletrônico: estudo de caso dos pregões eletrônicos 42/2012 e 32/2013 realizados pelo IFPR–Campus Assis Chateaubriand. </w:t>
      </w:r>
      <w:proofErr w:type="spellStart"/>
      <w:r w:rsidRPr="00742862">
        <w:rPr>
          <w:rFonts w:ascii="Times New Roman" w:hAnsi="Times New Roman"/>
          <w:b/>
          <w:bCs/>
          <w:shd w:val="clear" w:color="auto" w:fill="FFFFFF"/>
        </w:rPr>
        <w:t>ForScience</w:t>
      </w:r>
      <w:proofErr w:type="spellEnd"/>
      <w:r w:rsidRPr="00742862">
        <w:rPr>
          <w:rFonts w:ascii="Times New Roman" w:hAnsi="Times New Roman"/>
          <w:shd w:val="clear" w:color="auto" w:fill="FFFFFF"/>
        </w:rPr>
        <w:t>, v. 6, n. 1, 2018.</w:t>
      </w:r>
    </w:p>
    <w:p w14:paraId="10A40D9B" w14:textId="77777777" w:rsidR="00742862" w:rsidRPr="00742862" w:rsidRDefault="00742862" w:rsidP="00742862">
      <w:pPr>
        <w:rPr>
          <w:rFonts w:ascii="Times New Roman" w:hAnsi="Times New Roman"/>
          <w:b/>
        </w:rPr>
      </w:pPr>
    </w:p>
    <w:p w14:paraId="00AAB241" w14:textId="77777777" w:rsidR="00742862" w:rsidRPr="00742862" w:rsidRDefault="00742862" w:rsidP="00742862">
      <w:pPr>
        <w:ind w:firstLine="0"/>
        <w:rPr>
          <w:rFonts w:ascii="Times New Roman" w:hAnsi="Times New Roman"/>
          <w:shd w:val="clear" w:color="auto" w:fill="FFFFFF"/>
        </w:rPr>
      </w:pPr>
      <w:r w:rsidRPr="00742862">
        <w:rPr>
          <w:rFonts w:ascii="Times New Roman" w:hAnsi="Times New Roman"/>
          <w:shd w:val="clear" w:color="auto" w:fill="FFFFFF"/>
        </w:rPr>
        <w:t>ANDION, Carolina. Por uma nova interpretação das mudanças de paradigma na administração pública. </w:t>
      </w:r>
      <w:r w:rsidRPr="00742862">
        <w:rPr>
          <w:rFonts w:ascii="Times New Roman" w:hAnsi="Times New Roman"/>
          <w:b/>
          <w:bCs/>
          <w:shd w:val="clear" w:color="auto" w:fill="FFFFFF"/>
        </w:rPr>
        <w:t xml:space="preserve">Cadernos </w:t>
      </w:r>
      <w:proofErr w:type="spellStart"/>
      <w:r w:rsidRPr="00742862">
        <w:rPr>
          <w:rFonts w:ascii="Times New Roman" w:hAnsi="Times New Roman"/>
          <w:b/>
          <w:bCs/>
          <w:shd w:val="clear" w:color="auto" w:fill="FFFFFF"/>
        </w:rPr>
        <w:t>Ebape</w:t>
      </w:r>
      <w:proofErr w:type="spellEnd"/>
      <w:r w:rsidRPr="00742862">
        <w:rPr>
          <w:rFonts w:ascii="Times New Roman" w:hAnsi="Times New Roman"/>
          <w:b/>
          <w:bCs/>
          <w:shd w:val="clear" w:color="auto" w:fill="FFFFFF"/>
        </w:rPr>
        <w:t>. BR</w:t>
      </w:r>
      <w:r w:rsidRPr="00742862">
        <w:rPr>
          <w:rFonts w:ascii="Times New Roman" w:hAnsi="Times New Roman"/>
          <w:shd w:val="clear" w:color="auto" w:fill="FFFFFF"/>
        </w:rPr>
        <w:t>, v. 10, p. 01-19, 2012.</w:t>
      </w:r>
    </w:p>
    <w:p w14:paraId="2F850AE8" w14:textId="77777777" w:rsidR="00742862" w:rsidRPr="00742862" w:rsidRDefault="00742862" w:rsidP="00742862">
      <w:pPr>
        <w:rPr>
          <w:rFonts w:ascii="Times New Roman" w:hAnsi="Times New Roman"/>
        </w:rPr>
      </w:pPr>
    </w:p>
    <w:p w14:paraId="1E002EF7" w14:textId="77777777" w:rsidR="00742862" w:rsidRPr="00742862" w:rsidRDefault="00742862" w:rsidP="00742862">
      <w:pPr>
        <w:ind w:firstLine="0"/>
        <w:rPr>
          <w:rFonts w:ascii="Times New Roman" w:hAnsi="Times New Roman"/>
        </w:rPr>
      </w:pPr>
      <w:r w:rsidRPr="00742862">
        <w:rPr>
          <w:rFonts w:ascii="Times New Roman" w:hAnsi="Times New Roman"/>
        </w:rPr>
        <w:lastRenderedPageBreak/>
        <w:t xml:space="preserve">APPOLINÁRIO, F. </w:t>
      </w:r>
      <w:r w:rsidRPr="00742862">
        <w:rPr>
          <w:rFonts w:ascii="Times New Roman" w:hAnsi="Times New Roman"/>
          <w:b/>
        </w:rPr>
        <w:t>Dicionário de metodologia científica: um guia para a produção do conhecimento científico.</w:t>
      </w:r>
      <w:r w:rsidRPr="00742862">
        <w:rPr>
          <w:rFonts w:ascii="Times New Roman" w:hAnsi="Times New Roman"/>
        </w:rPr>
        <w:t xml:space="preserve"> 2. ed. São Paulo: Atlas, 2011.</w:t>
      </w:r>
    </w:p>
    <w:p w14:paraId="0816800E" w14:textId="77777777" w:rsidR="00742862" w:rsidRPr="00742862" w:rsidRDefault="00742862" w:rsidP="00742862">
      <w:pPr>
        <w:rPr>
          <w:rFonts w:ascii="Times New Roman" w:hAnsi="Times New Roman"/>
        </w:rPr>
      </w:pPr>
    </w:p>
    <w:p w14:paraId="623B4B66" w14:textId="30CFD3FA" w:rsidR="00742862" w:rsidRDefault="00742862" w:rsidP="00742862">
      <w:pPr>
        <w:ind w:firstLine="0"/>
        <w:rPr>
          <w:rFonts w:ascii="Times New Roman" w:hAnsi="Times New Roman"/>
          <w:shd w:val="clear" w:color="auto" w:fill="FFFFFF"/>
        </w:rPr>
      </w:pPr>
      <w:r w:rsidRPr="00742862">
        <w:rPr>
          <w:rFonts w:ascii="Times New Roman" w:hAnsi="Times New Roman"/>
          <w:shd w:val="clear" w:color="auto" w:fill="FFFFFF"/>
        </w:rPr>
        <w:t>ARAÚJO, L. M.; RODRIGUES, M. I. A. A relação entre os princípios da eficiência e da economicidade nos contratos administrativos. </w:t>
      </w:r>
      <w:r w:rsidRPr="00742862">
        <w:rPr>
          <w:rStyle w:val="Forte"/>
          <w:rFonts w:ascii="Times New Roman" w:hAnsi="Times New Roman"/>
          <w:bdr w:val="none" w:sz="0" w:space="0" w:color="auto" w:frame="1"/>
          <w:shd w:val="clear" w:color="auto" w:fill="FFFFFF"/>
        </w:rPr>
        <w:t>Revista do Serviço Público</w:t>
      </w:r>
      <w:r w:rsidRPr="00742862">
        <w:rPr>
          <w:rFonts w:ascii="Times New Roman" w:hAnsi="Times New Roman"/>
          <w:shd w:val="clear" w:color="auto" w:fill="FFFFFF"/>
        </w:rPr>
        <w:t>, v. 63, n. 1, p. 0-0, 2012.</w:t>
      </w:r>
    </w:p>
    <w:p w14:paraId="3003FB1B" w14:textId="23C51A1F" w:rsidR="00742862" w:rsidRDefault="00742862" w:rsidP="00742862">
      <w:pPr>
        <w:rPr>
          <w:rFonts w:ascii="Times New Roman" w:hAnsi="Times New Roman"/>
          <w:shd w:val="clear" w:color="auto" w:fill="FFFFFF"/>
        </w:rPr>
      </w:pPr>
    </w:p>
    <w:p w14:paraId="03BE833B" w14:textId="77777777" w:rsidR="00742862" w:rsidRDefault="00742862" w:rsidP="00742862">
      <w:pPr>
        <w:ind w:firstLine="0"/>
        <w:rPr>
          <w:rFonts w:ascii="Times New Roman" w:hAnsi="Times New Roman"/>
          <w:bCs/>
        </w:rPr>
      </w:pPr>
      <w:r w:rsidRPr="00742862">
        <w:rPr>
          <w:rFonts w:ascii="Times New Roman" w:hAnsi="Times New Roman"/>
          <w:bCs/>
        </w:rPr>
        <w:t>ASSIS, S. P.</w:t>
      </w:r>
      <w:r w:rsidRPr="00742862">
        <w:rPr>
          <w:rFonts w:ascii="Times New Roman" w:hAnsi="Times New Roman"/>
          <w:b/>
        </w:rPr>
        <w:t xml:space="preserve"> </w:t>
      </w:r>
      <w:r w:rsidRPr="00742862">
        <w:rPr>
          <w:rFonts w:ascii="Times New Roman" w:hAnsi="Times New Roman"/>
          <w:bCs/>
        </w:rPr>
        <w:t>O SIGAA na Formação Discente: Estudo de Caso nos Cursos da UFRR</w:t>
      </w:r>
      <w:r>
        <w:rPr>
          <w:rFonts w:ascii="Times New Roman" w:hAnsi="Times New Roman"/>
          <w:b/>
        </w:rPr>
        <w:t xml:space="preserve">. </w:t>
      </w:r>
      <w:r w:rsidRPr="00742862">
        <w:rPr>
          <w:rFonts w:ascii="Times New Roman" w:hAnsi="Times New Roman"/>
          <w:b/>
        </w:rPr>
        <w:t>Revista Científica Multidisciplinar</w:t>
      </w:r>
      <w:r w:rsidRPr="00742862">
        <w:rPr>
          <w:rFonts w:ascii="Times New Roman" w:hAnsi="Times New Roman"/>
          <w:bCs/>
        </w:rPr>
        <w:t xml:space="preserve">, </w:t>
      </w:r>
      <w:r>
        <w:rPr>
          <w:rFonts w:ascii="Times New Roman" w:hAnsi="Times New Roman"/>
          <w:bCs/>
        </w:rPr>
        <w:t xml:space="preserve">v. 1, n. 1, </w:t>
      </w:r>
      <w:r w:rsidRPr="00742862">
        <w:rPr>
          <w:rFonts w:ascii="Times New Roman" w:hAnsi="Times New Roman"/>
          <w:bCs/>
        </w:rPr>
        <w:t>2020.</w:t>
      </w:r>
    </w:p>
    <w:p w14:paraId="5B87CC89" w14:textId="77777777" w:rsidR="00742862" w:rsidRPr="00742862" w:rsidRDefault="00742862" w:rsidP="00742862">
      <w:pPr>
        <w:rPr>
          <w:rFonts w:ascii="Times New Roman" w:hAnsi="Times New Roman"/>
          <w:shd w:val="clear" w:color="auto" w:fill="FFFFFF"/>
        </w:rPr>
      </w:pPr>
    </w:p>
    <w:p w14:paraId="17C873FE" w14:textId="77777777" w:rsidR="00742862" w:rsidRPr="00742862" w:rsidRDefault="00742862" w:rsidP="00742862">
      <w:pPr>
        <w:rPr>
          <w:rFonts w:ascii="Times New Roman" w:hAnsi="Times New Roman"/>
        </w:rPr>
      </w:pPr>
    </w:p>
    <w:p w14:paraId="001690AC" w14:textId="77777777" w:rsidR="00742862" w:rsidRPr="00742862" w:rsidRDefault="00742862" w:rsidP="00742862">
      <w:pPr>
        <w:shd w:val="clear" w:color="auto" w:fill="FFFFFF"/>
        <w:ind w:firstLine="0"/>
        <w:textAlignment w:val="baseline"/>
        <w:rPr>
          <w:rFonts w:ascii="Times New Roman" w:hAnsi="Times New Roman"/>
        </w:rPr>
      </w:pPr>
      <w:r w:rsidRPr="00742862">
        <w:rPr>
          <w:rFonts w:ascii="Times New Roman" w:hAnsi="Times New Roman"/>
        </w:rPr>
        <w:t xml:space="preserve">BEUREN, </w:t>
      </w:r>
      <w:proofErr w:type="spellStart"/>
      <w:r w:rsidRPr="00742862">
        <w:rPr>
          <w:rFonts w:ascii="Times New Roman" w:hAnsi="Times New Roman"/>
        </w:rPr>
        <w:t>Inse</w:t>
      </w:r>
      <w:proofErr w:type="spellEnd"/>
      <w:r w:rsidRPr="00742862">
        <w:rPr>
          <w:rFonts w:ascii="Times New Roman" w:hAnsi="Times New Roman"/>
        </w:rPr>
        <w:t xml:space="preserve"> Maria (organizadora). </w:t>
      </w:r>
      <w:r w:rsidRPr="00742862">
        <w:rPr>
          <w:rFonts w:ascii="Times New Roman" w:hAnsi="Times New Roman"/>
          <w:b/>
        </w:rPr>
        <w:t>Como elaborar trabalhos monográficos em contabilidade: Teoria e Prática</w:t>
      </w:r>
      <w:r w:rsidRPr="00742862">
        <w:rPr>
          <w:rFonts w:ascii="Times New Roman" w:hAnsi="Times New Roman"/>
        </w:rPr>
        <w:t>. São Paulo: Atlas, 2003.</w:t>
      </w:r>
    </w:p>
    <w:p w14:paraId="7CB8CF34" w14:textId="77777777" w:rsidR="00742862" w:rsidRPr="00742862" w:rsidRDefault="00742862" w:rsidP="00742862">
      <w:pPr>
        <w:shd w:val="clear" w:color="auto" w:fill="FFFFFF"/>
        <w:textAlignment w:val="baseline"/>
        <w:rPr>
          <w:rFonts w:ascii="Times New Roman" w:hAnsi="Times New Roman"/>
        </w:rPr>
      </w:pPr>
    </w:p>
    <w:p w14:paraId="58F1EAFD" w14:textId="77777777" w:rsidR="00742862" w:rsidRPr="00742862" w:rsidRDefault="00742862" w:rsidP="00742862">
      <w:pPr>
        <w:ind w:firstLine="0"/>
        <w:rPr>
          <w:rFonts w:ascii="Times New Roman" w:hAnsi="Times New Roman"/>
        </w:rPr>
      </w:pPr>
      <w:r w:rsidRPr="00742862">
        <w:rPr>
          <w:rFonts w:ascii="Times New Roman" w:hAnsi="Times New Roman"/>
        </w:rPr>
        <w:t xml:space="preserve">BRASIL. Ministério da Economia. </w:t>
      </w:r>
      <w:r w:rsidRPr="00742862">
        <w:rPr>
          <w:rFonts w:ascii="Times New Roman" w:hAnsi="Times New Roman"/>
          <w:b/>
        </w:rPr>
        <w:t>Economicidade.</w:t>
      </w:r>
      <w:r w:rsidRPr="00742862">
        <w:rPr>
          <w:rFonts w:ascii="Times New Roman" w:hAnsi="Times New Roman"/>
        </w:rPr>
        <w:t xml:space="preserve"> Disponível em: &lt;</w:t>
      </w:r>
      <w:hyperlink r:id="rId6" w:anchor=":~:text=Projetos%20de%20Investimento-,Economicidade,-Acessos%3A%2017584" w:history="1">
        <w:r w:rsidRPr="00742862">
          <w:rPr>
            <w:rStyle w:val="Hyperlink"/>
            <w:rFonts w:ascii="Times New Roman" w:hAnsi="Times New Roman"/>
          </w:rPr>
          <w:t>https://antigo.plataformamaisbrasil.gov.br/ajuda/glossario/economicidade#:~:text=Projetos%20de%20Investimento-,Economicidade,-Acessos%3A%2017584</w:t>
        </w:r>
      </w:hyperlink>
      <w:r w:rsidRPr="00742862">
        <w:rPr>
          <w:rFonts w:ascii="Times New Roman" w:hAnsi="Times New Roman"/>
        </w:rPr>
        <w:t xml:space="preserve"> &gt; Acesso em 14 ago. 2021.</w:t>
      </w:r>
    </w:p>
    <w:p w14:paraId="53D0BF28" w14:textId="77777777" w:rsidR="00742862" w:rsidRPr="00742862" w:rsidRDefault="00742862" w:rsidP="00742862">
      <w:pPr>
        <w:shd w:val="clear" w:color="auto" w:fill="FFFFFF"/>
        <w:textAlignment w:val="baseline"/>
        <w:rPr>
          <w:rFonts w:ascii="Times New Roman" w:hAnsi="Times New Roman"/>
        </w:rPr>
      </w:pPr>
    </w:p>
    <w:p w14:paraId="0A4233CE" w14:textId="77777777" w:rsidR="00742862" w:rsidRPr="00742862" w:rsidRDefault="00742862" w:rsidP="00742862">
      <w:pPr>
        <w:ind w:firstLine="0"/>
        <w:rPr>
          <w:rFonts w:ascii="Times New Roman" w:hAnsi="Times New Roman"/>
          <w:b/>
        </w:rPr>
      </w:pPr>
      <w:r w:rsidRPr="00742862">
        <w:rPr>
          <w:rFonts w:ascii="Times New Roman" w:hAnsi="Times New Roman"/>
        </w:rPr>
        <w:t xml:space="preserve">BUGARIN, Paulo Soares. Reflexões sobre o princípio constitucional da economicidade e o papel do TCU. </w:t>
      </w:r>
      <w:r w:rsidRPr="00742862">
        <w:rPr>
          <w:rFonts w:ascii="Times New Roman" w:hAnsi="Times New Roman"/>
          <w:b/>
          <w:bCs/>
        </w:rPr>
        <w:t>Revista do Tribunal de Contas da União, Brasília</w:t>
      </w:r>
      <w:r w:rsidRPr="00742862">
        <w:rPr>
          <w:rFonts w:ascii="Times New Roman" w:hAnsi="Times New Roman"/>
        </w:rPr>
        <w:t>, v. 29, n. 78, p. 41-45, out./dez. 1998.</w:t>
      </w:r>
    </w:p>
    <w:p w14:paraId="28CA2A3F" w14:textId="77777777" w:rsidR="00742862" w:rsidRPr="00742862" w:rsidRDefault="00742862" w:rsidP="00742862">
      <w:pPr>
        <w:shd w:val="clear" w:color="auto" w:fill="FFFFFF"/>
        <w:textAlignment w:val="baseline"/>
        <w:rPr>
          <w:rFonts w:ascii="Times New Roman" w:hAnsi="Times New Roman"/>
        </w:rPr>
      </w:pPr>
    </w:p>
    <w:p w14:paraId="6EC38681" w14:textId="77777777" w:rsidR="00742862" w:rsidRPr="00742862" w:rsidRDefault="00742862" w:rsidP="00742862">
      <w:pPr>
        <w:ind w:firstLine="0"/>
        <w:rPr>
          <w:rFonts w:ascii="Times New Roman" w:hAnsi="Times New Roman"/>
        </w:rPr>
      </w:pPr>
      <w:r w:rsidRPr="00742862">
        <w:rPr>
          <w:rFonts w:ascii="Times New Roman" w:hAnsi="Times New Roman"/>
        </w:rPr>
        <w:t xml:space="preserve">CERVO, A. L.; BERVIAN, P. A.; SILVA, R. da. </w:t>
      </w:r>
      <w:r w:rsidRPr="00742862">
        <w:rPr>
          <w:rFonts w:ascii="Times New Roman" w:hAnsi="Times New Roman"/>
          <w:b/>
        </w:rPr>
        <w:t>Metodologia científica</w:t>
      </w:r>
      <w:r w:rsidRPr="00742862">
        <w:rPr>
          <w:rFonts w:ascii="Times New Roman" w:hAnsi="Times New Roman"/>
        </w:rPr>
        <w:t xml:space="preserve">. 6. </w:t>
      </w:r>
      <w:proofErr w:type="spellStart"/>
      <w:r w:rsidRPr="00742862">
        <w:rPr>
          <w:rFonts w:ascii="Times New Roman" w:hAnsi="Times New Roman"/>
        </w:rPr>
        <w:t>ed</w:t>
      </w:r>
      <w:proofErr w:type="spellEnd"/>
      <w:r w:rsidRPr="00742862">
        <w:rPr>
          <w:rFonts w:ascii="Times New Roman" w:hAnsi="Times New Roman"/>
        </w:rPr>
        <w:t xml:space="preserve"> São Paulo: Prentice Hall, 2007.</w:t>
      </w:r>
    </w:p>
    <w:p w14:paraId="5E0BF7FA" w14:textId="77777777" w:rsidR="00742862" w:rsidRPr="00742862" w:rsidRDefault="00742862" w:rsidP="00742862">
      <w:pPr>
        <w:rPr>
          <w:rFonts w:ascii="Times New Roman" w:hAnsi="Times New Roman"/>
        </w:rPr>
      </w:pPr>
    </w:p>
    <w:p w14:paraId="0C350811" w14:textId="77777777" w:rsidR="00742862" w:rsidRPr="00742862" w:rsidRDefault="00742862" w:rsidP="00742862">
      <w:pPr>
        <w:shd w:val="clear" w:color="auto" w:fill="FFFFFF"/>
        <w:ind w:firstLine="0"/>
        <w:rPr>
          <w:rFonts w:ascii="Times New Roman" w:hAnsi="Times New Roman"/>
        </w:rPr>
      </w:pPr>
      <w:r w:rsidRPr="00742862">
        <w:rPr>
          <w:rFonts w:ascii="Times New Roman" w:hAnsi="Times New Roman"/>
        </w:rPr>
        <w:t>DENHARDT, R.B. </w:t>
      </w:r>
      <w:r w:rsidRPr="00742862">
        <w:rPr>
          <w:rFonts w:ascii="Times New Roman" w:hAnsi="Times New Roman"/>
          <w:b/>
          <w:bCs/>
        </w:rPr>
        <w:t>Teorias da Administração Pública. </w:t>
      </w:r>
      <w:r w:rsidRPr="00742862">
        <w:rPr>
          <w:rFonts w:ascii="Times New Roman" w:hAnsi="Times New Roman"/>
        </w:rPr>
        <w:t xml:space="preserve">São Paulo: </w:t>
      </w:r>
      <w:proofErr w:type="spellStart"/>
      <w:r w:rsidRPr="00742862">
        <w:rPr>
          <w:rFonts w:ascii="Times New Roman" w:hAnsi="Times New Roman"/>
        </w:rPr>
        <w:t>Cengage</w:t>
      </w:r>
      <w:proofErr w:type="spellEnd"/>
      <w:r w:rsidRPr="00742862">
        <w:rPr>
          <w:rFonts w:ascii="Times New Roman" w:hAnsi="Times New Roman"/>
        </w:rPr>
        <w:t xml:space="preserve"> Learning, 2011.</w:t>
      </w:r>
    </w:p>
    <w:p w14:paraId="69832A46" w14:textId="77777777" w:rsidR="00742862" w:rsidRPr="00742862" w:rsidRDefault="00742862" w:rsidP="00742862">
      <w:pPr>
        <w:rPr>
          <w:rFonts w:ascii="Times New Roman" w:hAnsi="Times New Roman"/>
        </w:rPr>
      </w:pPr>
    </w:p>
    <w:p w14:paraId="67F99ED0" w14:textId="77777777" w:rsidR="00742862" w:rsidRPr="00742862" w:rsidRDefault="00742862" w:rsidP="00742862">
      <w:pPr>
        <w:ind w:firstLine="0"/>
        <w:rPr>
          <w:rFonts w:ascii="Times New Roman" w:hAnsi="Times New Roman"/>
        </w:rPr>
      </w:pPr>
      <w:r w:rsidRPr="00742862">
        <w:rPr>
          <w:rFonts w:ascii="Times New Roman" w:hAnsi="Times New Roman"/>
        </w:rPr>
        <w:t xml:space="preserve">DI PIETRO, Maria Sylvia Zanella. </w:t>
      </w:r>
      <w:r w:rsidRPr="00742862">
        <w:rPr>
          <w:rFonts w:ascii="Times New Roman" w:hAnsi="Times New Roman"/>
          <w:b/>
          <w:bCs/>
        </w:rPr>
        <w:t>Direito administrativo</w:t>
      </w:r>
      <w:r w:rsidRPr="00742862">
        <w:rPr>
          <w:rFonts w:ascii="Times New Roman" w:hAnsi="Times New Roman"/>
        </w:rPr>
        <w:t>. 29. ed. São Paulo: Forense, 2016.</w:t>
      </w:r>
    </w:p>
    <w:p w14:paraId="6E4E742A" w14:textId="77777777" w:rsidR="00742862" w:rsidRPr="00742862" w:rsidRDefault="00742862" w:rsidP="00742862">
      <w:pPr>
        <w:rPr>
          <w:rFonts w:ascii="Times New Roman" w:hAnsi="Times New Roman"/>
        </w:rPr>
      </w:pPr>
    </w:p>
    <w:p w14:paraId="52CB70F5" w14:textId="77777777" w:rsidR="00742862" w:rsidRPr="00742862" w:rsidRDefault="00742862" w:rsidP="00742862">
      <w:pPr>
        <w:ind w:firstLine="0"/>
        <w:rPr>
          <w:rFonts w:ascii="Times New Roman" w:hAnsi="Times New Roman"/>
        </w:rPr>
      </w:pPr>
      <w:r w:rsidRPr="00742862">
        <w:rPr>
          <w:rFonts w:ascii="Times New Roman" w:hAnsi="Times New Roman"/>
        </w:rPr>
        <w:t xml:space="preserve">DRUCKER, P. </w:t>
      </w:r>
      <w:r w:rsidRPr="00742862">
        <w:rPr>
          <w:rFonts w:ascii="Times New Roman" w:hAnsi="Times New Roman"/>
          <w:b/>
          <w:bCs/>
        </w:rPr>
        <w:t>Desafios gerenciais para o século XXI</w:t>
      </w:r>
      <w:r w:rsidRPr="00742862">
        <w:rPr>
          <w:rFonts w:ascii="Times New Roman" w:hAnsi="Times New Roman"/>
        </w:rPr>
        <w:t>. São Paulo: Pioneira, 1999.</w:t>
      </w:r>
    </w:p>
    <w:p w14:paraId="61B95107" w14:textId="77777777" w:rsidR="00742862" w:rsidRPr="00742862" w:rsidRDefault="00742862" w:rsidP="00742862">
      <w:pPr>
        <w:rPr>
          <w:rFonts w:ascii="Times New Roman" w:hAnsi="Times New Roman"/>
        </w:rPr>
      </w:pPr>
    </w:p>
    <w:p w14:paraId="1D665435" w14:textId="77777777" w:rsidR="00742862" w:rsidRPr="00742862" w:rsidRDefault="00742862" w:rsidP="00742862">
      <w:pPr>
        <w:ind w:firstLine="0"/>
        <w:rPr>
          <w:rFonts w:ascii="Times New Roman" w:hAnsi="Times New Roman"/>
          <w:shd w:val="clear" w:color="auto" w:fill="FFFFFF"/>
        </w:rPr>
      </w:pPr>
      <w:r w:rsidRPr="00742862">
        <w:rPr>
          <w:rFonts w:ascii="Times New Roman" w:hAnsi="Times New Roman"/>
          <w:shd w:val="clear" w:color="auto" w:fill="FFFFFF"/>
        </w:rPr>
        <w:t>FERNANDES, Felipe Gonçalves; DE SANTANA, Fabio Paulo Reis. Critérios contemporâneos da atuação administrativa: eficiência, economicidade e princípio fundamental à boa administração. </w:t>
      </w:r>
      <w:r w:rsidRPr="00742862">
        <w:rPr>
          <w:rFonts w:ascii="Times New Roman" w:hAnsi="Times New Roman"/>
          <w:b/>
          <w:bCs/>
          <w:shd w:val="clear" w:color="auto" w:fill="FFFFFF"/>
        </w:rPr>
        <w:t xml:space="preserve">Brazilian </w:t>
      </w:r>
      <w:proofErr w:type="spellStart"/>
      <w:r w:rsidRPr="00742862">
        <w:rPr>
          <w:rFonts w:ascii="Times New Roman" w:hAnsi="Times New Roman"/>
          <w:b/>
          <w:bCs/>
          <w:shd w:val="clear" w:color="auto" w:fill="FFFFFF"/>
        </w:rPr>
        <w:t>Journal</w:t>
      </w:r>
      <w:proofErr w:type="spellEnd"/>
      <w:r w:rsidRPr="00742862">
        <w:rPr>
          <w:rFonts w:ascii="Times New Roman" w:hAnsi="Times New Roman"/>
          <w:b/>
          <w:bCs/>
          <w:shd w:val="clear" w:color="auto" w:fill="FFFFFF"/>
        </w:rPr>
        <w:t xml:space="preserve"> </w:t>
      </w:r>
      <w:proofErr w:type="spellStart"/>
      <w:r w:rsidRPr="00742862">
        <w:rPr>
          <w:rFonts w:ascii="Times New Roman" w:hAnsi="Times New Roman"/>
          <w:b/>
          <w:bCs/>
          <w:shd w:val="clear" w:color="auto" w:fill="FFFFFF"/>
        </w:rPr>
        <w:t>of</w:t>
      </w:r>
      <w:proofErr w:type="spellEnd"/>
      <w:r w:rsidRPr="00742862">
        <w:rPr>
          <w:rFonts w:ascii="Times New Roman" w:hAnsi="Times New Roman"/>
          <w:b/>
          <w:bCs/>
          <w:shd w:val="clear" w:color="auto" w:fill="FFFFFF"/>
        </w:rPr>
        <w:t xml:space="preserve"> </w:t>
      </w:r>
      <w:proofErr w:type="spellStart"/>
      <w:r w:rsidRPr="00742862">
        <w:rPr>
          <w:rFonts w:ascii="Times New Roman" w:hAnsi="Times New Roman"/>
          <w:b/>
          <w:bCs/>
          <w:shd w:val="clear" w:color="auto" w:fill="FFFFFF"/>
        </w:rPr>
        <w:t>Development</w:t>
      </w:r>
      <w:proofErr w:type="spellEnd"/>
      <w:r w:rsidRPr="00742862">
        <w:rPr>
          <w:rFonts w:ascii="Times New Roman" w:hAnsi="Times New Roman"/>
          <w:shd w:val="clear" w:color="auto" w:fill="FFFFFF"/>
        </w:rPr>
        <w:t>, v. 6, n. 10, p. 77064-77080, 2020.</w:t>
      </w:r>
    </w:p>
    <w:p w14:paraId="79B946D9" w14:textId="77777777" w:rsidR="00742862" w:rsidRPr="00742862" w:rsidRDefault="00742862" w:rsidP="00742862">
      <w:pPr>
        <w:rPr>
          <w:rFonts w:ascii="Times New Roman" w:hAnsi="Times New Roman"/>
          <w:shd w:val="clear" w:color="auto" w:fill="FFFFFF"/>
        </w:rPr>
      </w:pPr>
    </w:p>
    <w:p w14:paraId="53DFEB9E" w14:textId="77777777" w:rsidR="00742862" w:rsidRPr="00742862" w:rsidRDefault="00742862" w:rsidP="00742862">
      <w:pPr>
        <w:ind w:firstLine="0"/>
        <w:rPr>
          <w:rFonts w:ascii="Times New Roman" w:hAnsi="Times New Roman"/>
        </w:rPr>
      </w:pPr>
      <w:r w:rsidRPr="00742862">
        <w:rPr>
          <w:rFonts w:ascii="Times New Roman" w:hAnsi="Times New Roman"/>
        </w:rPr>
        <w:t xml:space="preserve">FIGUEIREDO, Paulo Henrique. </w:t>
      </w:r>
      <w:r w:rsidRPr="00742862">
        <w:rPr>
          <w:rFonts w:ascii="Times New Roman" w:hAnsi="Times New Roman"/>
          <w:b/>
        </w:rPr>
        <w:t>Contratação direta na administração pública</w:t>
      </w:r>
      <w:r w:rsidRPr="00742862">
        <w:rPr>
          <w:rFonts w:ascii="Times New Roman" w:hAnsi="Times New Roman"/>
        </w:rPr>
        <w:t>. (Monografia) - apresentada ao Ministério Público e à Universidade de Alfenas - UNIFENAS. Belo Horizonte 2001. Disponível em</w:t>
      </w:r>
      <w:proofErr w:type="gramStart"/>
      <w:r w:rsidRPr="00742862">
        <w:rPr>
          <w:rFonts w:ascii="Times New Roman" w:hAnsi="Times New Roman"/>
        </w:rPr>
        <w:t>: .</w:t>
      </w:r>
      <w:proofErr w:type="gramEnd"/>
      <w:r w:rsidRPr="00742862">
        <w:rPr>
          <w:rFonts w:ascii="Times New Roman" w:hAnsi="Times New Roman"/>
        </w:rPr>
        <w:t xml:space="preserve"> Acesso em: 26 jul. 2021.</w:t>
      </w:r>
    </w:p>
    <w:p w14:paraId="505EDEBE" w14:textId="77777777" w:rsidR="00742862" w:rsidRPr="00742862" w:rsidRDefault="00742862" w:rsidP="00742862">
      <w:pPr>
        <w:rPr>
          <w:rFonts w:ascii="Times New Roman" w:hAnsi="Times New Roman"/>
          <w:shd w:val="clear" w:color="auto" w:fill="FFFFFF"/>
        </w:rPr>
      </w:pPr>
    </w:p>
    <w:p w14:paraId="629410C3" w14:textId="77777777" w:rsidR="00742862" w:rsidRPr="00742862" w:rsidRDefault="00742862" w:rsidP="00742862">
      <w:pPr>
        <w:shd w:val="clear" w:color="auto" w:fill="FFFFFF"/>
        <w:ind w:firstLine="0"/>
        <w:textAlignment w:val="baseline"/>
        <w:rPr>
          <w:rFonts w:ascii="Times New Roman" w:hAnsi="Times New Roman"/>
        </w:rPr>
      </w:pPr>
      <w:r w:rsidRPr="00742862">
        <w:rPr>
          <w:rFonts w:ascii="Times New Roman" w:hAnsi="Times New Roman"/>
        </w:rPr>
        <w:t xml:space="preserve">GIL, A.C. </w:t>
      </w:r>
      <w:r w:rsidRPr="00742862">
        <w:rPr>
          <w:rFonts w:ascii="Times New Roman" w:hAnsi="Times New Roman"/>
          <w:b/>
        </w:rPr>
        <w:t>Métodos e técnicas de pesquisa social.</w:t>
      </w:r>
      <w:r w:rsidRPr="00742862">
        <w:rPr>
          <w:rFonts w:ascii="Times New Roman" w:hAnsi="Times New Roman"/>
        </w:rPr>
        <w:t xml:space="preserve"> 6 ed. São Paulo: Atlas, 220p. 2008.</w:t>
      </w:r>
    </w:p>
    <w:p w14:paraId="09F70EDC" w14:textId="6601B7CE" w:rsidR="00742862" w:rsidRDefault="00742862" w:rsidP="00742862">
      <w:pPr>
        <w:shd w:val="clear" w:color="auto" w:fill="FFFFFF"/>
        <w:ind w:firstLine="0"/>
        <w:textAlignment w:val="baseline"/>
        <w:rPr>
          <w:rFonts w:ascii="Times New Roman" w:hAnsi="Times New Roman"/>
        </w:rPr>
      </w:pPr>
    </w:p>
    <w:p w14:paraId="5EE2C1F4" w14:textId="77777777" w:rsidR="00742862" w:rsidRPr="00742862" w:rsidRDefault="00742862" w:rsidP="00742862">
      <w:pPr>
        <w:ind w:firstLine="0"/>
        <w:rPr>
          <w:rFonts w:ascii="Times New Roman" w:hAnsi="Times New Roman"/>
          <w:b/>
        </w:rPr>
      </w:pPr>
      <w:r w:rsidRPr="00742862">
        <w:rPr>
          <w:rFonts w:ascii="Times New Roman" w:hAnsi="Times New Roman"/>
          <w:bCs/>
        </w:rPr>
        <w:t>IFRN.</w:t>
      </w:r>
      <w:r>
        <w:rPr>
          <w:rFonts w:ascii="Times New Roman" w:hAnsi="Times New Roman"/>
          <w:b/>
        </w:rPr>
        <w:t xml:space="preserve"> </w:t>
      </w:r>
      <w:r w:rsidRPr="00742862">
        <w:rPr>
          <w:rFonts w:ascii="Times New Roman" w:hAnsi="Times New Roman"/>
          <w:b/>
        </w:rPr>
        <w:t>O que é o SUAP</w:t>
      </w:r>
      <w:r>
        <w:rPr>
          <w:rFonts w:ascii="Times New Roman" w:hAnsi="Times New Roman"/>
          <w:b/>
        </w:rPr>
        <w:t xml:space="preserve">. 2022. </w:t>
      </w:r>
      <w:r w:rsidRPr="00742862">
        <w:rPr>
          <w:rFonts w:ascii="Times New Roman" w:hAnsi="Times New Roman"/>
          <w:bCs/>
        </w:rPr>
        <w:t>Disponível em: &lt;</w:t>
      </w:r>
      <w:hyperlink r:id="rId7" w:history="1">
        <w:r w:rsidRPr="005E5A5D">
          <w:rPr>
            <w:rStyle w:val="Hyperlink"/>
            <w:rFonts w:ascii="Times New Roman" w:hAnsi="Times New Roman"/>
            <w:sz w:val="21"/>
            <w:szCs w:val="21"/>
            <w:shd w:val="clear" w:color="auto" w:fill="FFFFFF"/>
          </w:rPr>
          <w:t>http://portal.ifrn.edu.br/ifrn/tec-da-informacao/lateral/servicos/sobre-o-suap</w:t>
        </w:r>
      </w:hyperlink>
      <w:r>
        <w:rPr>
          <w:rFonts w:ascii="Times New Roman" w:hAnsi="Times New Roman"/>
        </w:rPr>
        <w:t>&gt; Acesso em 10 nov. 2022.</w:t>
      </w:r>
    </w:p>
    <w:p w14:paraId="6AF54847" w14:textId="77777777" w:rsidR="00742862" w:rsidRPr="00742862" w:rsidRDefault="00742862" w:rsidP="00742862">
      <w:pPr>
        <w:shd w:val="clear" w:color="auto" w:fill="FFFFFF"/>
        <w:textAlignment w:val="baseline"/>
        <w:rPr>
          <w:rFonts w:ascii="Times New Roman" w:hAnsi="Times New Roman"/>
        </w:rPr>
      </w:pPr>
    </w:p>
    <w:p w14:paraId="28CFC4D6" w14:textId="4A0C07A3" w:rsidR="00742862" w:rsidRPr="00742862" w:rsidRDefault="00742862" w:rsidP="00742862">
      <w:pPr>
        <w:shd w:val="clear" w:color="auto" w:fill="FFFFFF"/>
        <w:ind w:firstLine="0"/>
        <w:textAlignment w:val="baseline"/>
        <w:rPr>
          <w:rFonts w:ascii="Times New Roman" w:hAnsi="Times New Roman"/>
        </w:rPr>
      </w:pPr>
      <w:r w:rsidRPr="00742862">
        <w:rPr>
          <w:rFonts w:ascii="Times New Roman" w:hAnsi="Times New Roman"/>
          <w:shd w:val="clear" w:color="auto" w:fill="FFFFFF"/>
        </w:rPr>
        <w:t xml:space="preserve">KAUARK, F. S.; MANHÃES, F. C.; MEDEIROS, C. </w:t>
      </w:r>
      <w:proofErr w:type="gramStart"/>
      <w:r w:rsidRPr="00742862">
        <w:rPr>
          <w:rFonts w:ascii="Times New Roman" w:hAnsi="Times New Roman"/>
          <w:shd w:val="clear" w:color="auto" w:fill="FFFFFF"/>
        </w:rPr>
        <w:t>H..</w:t>
      </w:r>
      <w:proofErr w:type="gramEnd"/>
      <w:r w:rsidRPr="00742862">
        <w:rPr>
          <w:rFonts w:ascii="Times New Roman" w:hAnsi="Times New Roman"/>
          <w:shd w:val="clear" w:color="auto" w:fill="FFFFFF"/>
        </w:rPr>
        <w:t xml:space="preserve"> </w:t>
      </w:r>
      <w:r w:rsidRPr="00742862">
        <w:rPr>
          <w:rFonts w:ascii="Times New Roman" w:hAnsi="Times New Roman"/>
          <w:b/>
          <w:shd w:val="clear" w:color="auto" w:fill="FFFFFF"/>
        </w:rPr>
        <w:t>Metodologia da pesquisa: um guia prático.</w:t>
      </w:r>
      <w:r w:rsidRPr="00742862">
        <w:rPr>
          <w:rFonts w:ascii="Times New Roman" w:hAnsi="Times New Roman"/>
          <w:shd w:val="clear" w:color="auto" w:fill="FFFFFF"/>
        </w:rPr>
        <w:t xml:space="preserve"> Itabuna: Via </w:t>
      </w:r>
      <w:proofErr w:type="spellStart"/>
      <w:r w:rsidRPr="00742862">
        <w:rPr>
          <w:rFonts w:ascii="Times New Roman" w:hAnsi="Times New Roman"/>
          <w:shd w:val="clear" w:color="auto" w:fill="FFFFFF"/>
        </w:rPr>
        <w:t>Litterarum</w:t>
      </w:r>
      <w:proofErr w:type="spellEnd"/>
      <w:r w:rsidRPr="00742862">
        <w:rPr>
          <w:rFonts w:ascii="Times New Roman" w:hAnsi="Times New Roman"/>
          <w:shd w:val="clear" w:color="auto" w:fill="FFFFFF"/>
        </w:rPr>
        <w:t xml:space="preserve"> Editora, 2010.</w:t>
      </w:r>
    </w:p>
    <w:p w14:paraId="45BF04E8" w14:textId="77777777" w:rsidR="00742862" w:rsidRPr="00742862" w:rsidRDefault="00742862" w:rsidP="00742862">
      <w:pPr>
        <w:rPr>
          <w:rFonts w:ascii="Times New Roman" w:hAnsi="Times New Roman"/>
          <w:shd w:val="clear" w:color="auto" w:fill="FFFFFF"/>
        </w:rPr>
      </w:pPr>
    </w:p>
    <w:p w14:paraId="4C2C16D7" w14:textId="77777777" w:rsidR="00742862" w:rsidRPr="00742862" w:rsidRDefault="00742862" w:rsidP="00742862">
      <w:pPr>
        <w:ind w:firstLine="0"/>
        <w:rPr>
          <w:rFonts w:ascii="Times New Roman" w:hAnsi="Times New Roman"/>
          <w:shd w:val="clear" w:color="auto" w:fill="FFFFFF"/>
        </w:rPr>
      </w:pPr>
      <w:r w:rsidRPr="00742862">
        <w:rPr>
          <w:rFonts w:ascii="Times New Roman" w:hAnsi="Times New Roman"/>
          <w:shd w:val="clear" w:color="auto" w:fill="FFFFFF"/>
        </w:rPr>
        <w:t>LEITÃO, André Alexandre Padilha. Aplicação do princípio da economicidade na administração pública federal através da utilização de tecnologias web para aplicação de avaliações de múltipla escolha. </w:t>
      </w:r>
      <w:r w:rsidRPr="00742862">
        <w:rPr>
          <w:rFonts w:ascii="Times New Roman" w:hAnsi="Times New Roman"/>
          <w:b/>
          <w:bCs/>
          <w:shd w:val="clear" w:color="auto" w:fill="FFFFFF"/>
        </w:rPr>
        <w:t>CIENTEC-Revista de Ciência, Tecnologia e Humanidades do IFPE</w:t>
      </w:r>
      <w:r w:rsidRPr="00742862">
        <w:rPr>
          <w:rFonts w:ascii="Times New Roman" w:hAnsi="Times New Roman"/>
          <w:shd w:val="clear" w:color="auto" w:fill="FFFFFF"/>
        </w:rPr>
        <w:t>, v. 9, n. 1, 2017.</w:t>
      </w:r>
    </w:p>
    <w:p w14:paraId="527518C9" w14:textId="77777777" w:rsidR="00742862" w:rsidRPr="00742862" w:rsidRDefault="00742862" w:rsidP="00742862">
      <w:pPr>
        <w:rPr>
          <w:rFonts w:ascii="Times New Roman" w:hAnsi="Times New Roman"/>
          <w:shd w:val="clear" w:color="auto" w:fill="FFFFFF"/>
        </w:rPr>
      </w:pPr>
    </w:p>
    <w:p w14:paraId="7144B953" w14:textId="77777777" w:rsidR="00742862" w:rsidRPr="00742862" w:rsidRDefault="00742862" w:rsidP="00742862">
      <w:pPr>
        <w:shd w:val="clear" w:color="auto" w:fill="FFFFFF"/>
        <w:ind w:firstLine="0"/>
        <w:rPr>
          <w:rFonts w:ascii="Times New Roman" w:hAnsi="Times New Roman"/>
        </w:rPr>
      </w:pPr>
      <w:r w:rsidRPr="00742862">
        <w:rPr>
          <w:rFonts w:ascii="Times New Roman" w:hAnsi="Times New Roman"/>
        </w:rPr>
        <w:t xml:space="preserve">MILANI, C. R. S. O princípio da participação social na gestão de políticas públicas locais: uma análise de experiências latino-americanas e </w:t>
      </w:r>
      <w:proofErr w:type="spellStart"/>
      <w:r w:rsidRPr="00742862">
        <w:rPr>
          <w:rFonts w:ascii="Times New Roman" w:hAnsi="Times New Roman"/>
        </w:rPr>
        <w:t>européias</w:t>
      </w:r>
      <w:proofErr w:type="spellEnd"/>
      <w:r w:rsidRPr="00742862">
        <w:rPr>
          <w:rFonts w:ascii="Times New Roman" w:hAnsi="Times New Roman"/>
        </w:rPr>
        <w:t>. </w:t>
      </w:r>
      <w:r w:rsidRPr="00742862">
        <w:rPr>
          <w:rFonts w:ascii="Times New Roman" w:hAnsi="Times New Roman"/>
          <w:b/>
          <w:bCs/>
        </w:rPr>
        <w:t xml:space="preserve">Rev. Adm. </w:t>
      </w:r>
      <w:proofErr w:type="gramStart"/>
      <w:r w:rsidRPr="00742862">
        <w:rPr>
          <w:rFonts w:ascii="Times New Roman" w:hAnsi="Times New Roman"/>
          <w:b/>
          <w:bCs/>
        </w:rPr>
        <w:t>Pública ,</w:t>
      </w:r>
      <w:proofErr w:type="gramEnd"/>
      <w:r w:rsidRPr="00742862">
        <w:rPr>
          <w:rFonts w:ascii="Times New Roman" w:hAnsi="Times New Roman"/>
          <w:b/>
          <w:bCs/>
        </w:rPr>
        <w:t> </w:t>
      </w:r>
      <w:r w:rsidRPr="00742862">
        <w:rPr>
          <w:rFonts w:ascii="Times New Roman" w:hAnsi="Times New Roman"/>
        </w:rPr>
        <w:t>v. 42, n. 3, p. 551-79, Maio/</w:t>
      </w:r>
      <w:proofErr w:type="spellStart"/>
      <w:r w:rsidRPr="00742862">
        <w:rPr>
          <w:rFonts w:ascii="Times New Roman" w:hAnsi="Times New Roman"/>
        </w:rPr>
        <w:t>Jun</w:t>
      </w:r>
      <w:proofErr w:type="spellEnd"/>
      <w:r w:rsidRPr="00742862">
        <w:rPr>
          <w:rFonts w:ascii="Times New Roman" w:hAnsi="Times New Roman"/>
        </w:rPr>
        <w:t xml:space="preserve"> de 2008.</w:t>
      </w:r>
    </w:p>
    <w:p w14:paraId="74868AFA" w14:textId="77777777" w:rsidR="00742862" w:rsidRPr="00742862" w:rsidRDefault="00742862" w:rsidP="00742862">
      <w:pPr>
        <w:rPr>
          <w:rFonts w:ascii="Times New Roman" w:hAnsi="Times New Roman"/>
        </w:rPr>
      </w:pPr>
    </w:p>
    <w:p w14:paraId="688E9353" w14:textId="77777777" w:rsidR="00742862" w:rsidRPr="00742862" w:rsidRDefault="00742862" w:rsidP="00742862">
      <w:pPr>
        <w:ind w:firstLine="0"/>
        <w:rPr>
          <w:rFonts w:ascii="Times New Roman" w:hAnsi="Times New Roman"/>
        </w:rPr>
      </w:pPr>
      <w:r w:rsidRPr="00742862">
        <w:rPr>
          <w:rFonts w:ascii="Times New Roman" w:hAnsi="Times New Roman"/>
        </w:rPr>
        <w:t xml:space="preserve">OLIVEIRA, Régis Fernandes de. </w:t>
      </w:r>
      <w:r w:rsidRPr="00742862">
        <w:rPr>
          <w:rFonts w:ascii="Times New Roman" w:hAnsi="Times New Roman"/>
          <w:i/>
          <w:iCs/>
        </w:rPr>
        <w:t>Manual de Direito Financeiro</w:t>
      </w:r>
      <w:r w:rsidRPr="00742862">
        <w:rPr>
          <w:rFonts w:ascii="Times New Roman" w:hAnsi="Times New Roman"/>
        </w:rPr>
        <w:t>. 5. ed. São Paulo: Revista dos Tribunais, 2002.</w:t>
      </w:r>
    </w:p>
    <w:p w14:paraId="40B6D6C1" w14:textId="77777777" w:rsidR="00742862" w:rsidRPr="00742862" w:rsidRDefault="00742862" w:rsidP="00742862">
      <w:pPr>
        <w:rPr>
          <w:rFonts w:ascii="Times New Roman" w:hAnsi="Times New Roman"/>
        </w:rPr>
      </w:pPr>
    </w:p>
    <w:p w14:paraId="415990C4" w14:textId="77777777" w:rsidR="00742862" w:rsidRPr="00742862" w:rsidRDefault="00742862" w:rsidP="00742862">
      <w:pPr>
        <w:shd w:val="clear" w:color="auto" w:fill="FFFFFF"/>
        <w:ind w:firstLine="0"/>
        <w:rPr>
          <w:rFonts w:ascii="Times New Roman" w:hAnsi="Times New Roman"/>
        </w:rPr>
      </w:pPr>
      <w:r w:rsidRPr="00742862">
        <w:rPr>
          <w:rFonts w:ascii="Times New Roman" w:hAnsi="Times New Roman"/>
        </w:rPr>
        <w:t>PAES DE PAULA, A.P. </w:t>
      </w:r>
      <w:r w:rsidRPr="00742862">
        <w:rPr>
          <w:rFonts w:ascii="Times New Roman" w:hAnsi="Times New Roman"/>
          <w:b/>
          <w:bCs/>
        </w:rPr>
        <w:t>Por uma Nova Gestão Pública</w:t>
      </w:r>
      <w:r w:rsidRPr="00742862">
        <w:rPr>
          <w:rFonts w:ascii="Times New Roman" w:hAnsi="Times New Roman"/>
          <w:i/>
          <w:iCs/>
        </w:rPr>
        <w:t>. </w:t>
      </w:r>
      <w:r w:rsidRPr="00742862">
        <w:rPr>
          <w:rFonts w:ascii="Times New Roman" w:hAnsi="Times New Roman"/>
        </w:rPr>
        <w:t>Rio de Janeiro: FGV, 2005.</w:t>
      </w:r>
    </w:p>
    <w:p w14:paraId="3BEA6D9C" w14:textId="77777777" w:rsidR="00742862" w:rsidRPr="00742862" w:rsidRDefault="00742862" w:rsidP="00742862">
      <w:pPr>
        <w:ind w:firstLine="0"/>
        <w:rPr>
          <w:rFonts w:ascii="Times New Roman" w:hAnsi="Times New Roman"/>
          <w:bCs/>
        </w:rPr>
      </w:pPr>
      <w:r w:rsidRPr="00742862">
        <w:rPr>
          <w:rFonts w:ascii="Times New Roman" w:hAnsi="Times New Roman"/>
          <w:bCs/>
        </w:rPr>
        <w:t>PORTAL SEI.</w:t>
      </w:r>
      <w:r>
        <w:rPr>
          <w:rFonts w:ascii="Times New Roman" w:hAnsi="Times New Roman"/>
          <w:b/>
        </w:rPr>
        <w:t xml:space="preserve"> </w:t>
      </w:r>
      <w:r w:rsidRPr="00742862">
        <w:rPr>
          <w:rFonts w:ascii="Times New Roman" w:hAnsi="Times New Roman"/>
          <w:b/>
        </w:rPr>
        <w:t xml:space="preserve">O que é o SEI? </w:t>
      </w:r>
      <w:r w:rsidRPr="00742862">
        <w:rPr>
          <w:rFonts w:ascii="Times New Roman" w:hAnsi="Times New Roman"/>
          <w:bCs/>
        </w:rPr>
        <w:t>Disponível em:</w:t>
      </w:r>
      <w:r w:rsidRPr="00742862">
        <w:rPr>
          <w:rFonts w:ascii="Times New Roman" w:hAnsi="Times New Roman"/>
          <w:b/>
        </w:rPr>
        <w:t xml:space="preserve"> </w:t>
      </w:r>
      <w:r w:rsidRPr="00742862">
        <w:rPr>
          <w:rFonts w:ascii="Times New Roman" w:hAnsi="Times New Roman"/>
          <w:bCs/>
        </w:rPr>
        <w:t>&lt;</w:t>
      </w:r>
      <w:hyperlink r:id="rId8" w:history="1">
        <w:r w:rsidRPr="005E5A5D">
          <w:rPr>
            <w:rStyle w:val="Hyperlink"/>
            <w:rFonts w:ascii="Times New Roman" w:hAnsi="Times New Roman"/>
            <w:bCs/>
          </w:rPr>
          <w:t>https://portalsei.df.gov.br/category/sobre-o-sei/o-que-e-o-sei/</w:t>
        </w:r>
      </w:hyperlink>
      <w:r>
        <w:rPr>
          <w:rStyle w:val="Hyperlink"/>
          <w:rFonts w:ascii="Times New Roman" w:hAnsi="Times New Roman"/>
          <w:bCs/>
        </w:rPr>
        <w:t>&gt;</w:t>
      </w:r>
      <w:r w:rsidRPr="00742862">
        <w:rPr>
          <w:rFonts w:ascii="Times New Roman" w:hAnsi="Times New Roman"/>
          <w:bCs/>
        </w:rPr>
        <w:t xml:space="preserve"> </w:t>
      </w:r>
      <w:r>
        <w:rPr>
          <w:rFonts w:ascii="Times New Roman" w:hAnsi="Times New Roman"/>
        </w:rPr>
        <w:t>Acesso em 10 nov. 2022.</w:t>
      </w:r>
    </w:p>
    <w:p w14:paraId="24138333" w14:textId="77777777" w:rsidR="00742862" w:rsidRPr="00742862" w:rsidRDefault="00742862" w:rsidP="00742862">
      <w:pPr>
        <w:rPr>
          <w:rFonts w:ascii="Times New Roman" w:hAnsi="Times New Roman"/>
        </w:rPr>
      </w:pPr>
    </w:p>
    <w:p w14:paraId="1B9D06C2" w14:textId="77777777" w:rsidR="00742862" w:rsidRPr="00742862" w:rsidRDefault="00742862" w:rsidP="00742862">
      <w:pPr>
        <w:ind w:firstLine="0"/>
        <w:rPr>
          <w:rFonts w:ascii="Times New Roman" w:hAnsi="Times New Roman"/>
        </w:rPr>
      </w:pPr>
      <w:r w:rsidRPr="00742862">
        <w:rPr>
          <w:rFonts w:ascii="Times New Roman" w:hAnsi="Times New Roman"/>
        </w:rPr>
        <w:t xml:space="preserve">SARAVIA, E. J. Administração Pública e Administração de Empresas: Quem Inspira a Quem? </w:t>
      </w:r>
      <w:r w:rsidRPr="00742862">
        <w:rPr>
          <w:rFonts w:ascii="Times New Roman" w:hAnsi="Times New Roman"/>
          <w:b/>
          <w:bCs/>
        </w:rPr>
        <w:t>Revista ADM.MADE</w:t>
      </w:r>
      <w:r w:rsidRPr="00742862">
        <w:rPr>
          <w:rFonts w:ascii="Times New Roman" w:hAnsi="Times New Roman"/>
        </w:rPr>
        <w:t>, ano 10, v.14, n.3, p.1-8, outubro/dezembro, 2010.</w:t>
      </w:r>
    </w:p>
    <w:p w14:paraId="72190209" w14:textId="77777777" w:rsidR="00742862" w:rsidRPr="00742862" w:rsidRDefault="00742862" w:rsidP="00742862">
      <w:pPr>
        <w:rPr>
          <w:rFonts w:ascii="Times New Roman" w:hAnsi="Times New Roman"/>
        </w:rPr>
      </w:pPr>
    </w:p>
    <w:p w14:paraId="44701100" w14:textId="77777777" w:rsidR="00742862" w:rsidRPr="00742862" w:rsidRDefault="00742862" w:rsidP="00742862">
      <w:pPr>
        <w:ind w:firstLine="0"/>
        <w:rPr>
          <w:rFonts w:ascii="Times New Roman" w:hAnsi="Times New Roman"/>
        </w:rPr>
      </w:pPr>
      <w:r w:rsidRPr="00742862">
        <w:rPr>
          <w:rFonts w:ascii="Times New Roman" w:hAnsi="Times New Roman"/>
        </w:rPr>
        <w:t xml:space="preserve">SILVA, Edna Lucia da.; MENEZES, </w:t>
      </w:r>
      <w:proofErr w:type="spellStart"/>
      <w:r w:rsidRPr="00742862">
        <w:rPr>
          <w:rFonts w:ascii="Times New Roman" w:hAnsi="Times New Roman"/>
        </w:rPr>
        <w:t>Estera</w:t>
      </w:r>
      <w:proofErr w:type="spellEnd"/>
      <w:r w:rsidRPr="00742862">
        <w:rPr>
          <w:rFonts w:ascii="Times New Roman" w:hAnsi="Times New Roman"/>
        </w:rPr>
        <w:t xml:space="preserve"> </w:t>
      </w:r>
      <w:proofErr w:type="spellStart"/>
      <w:r w:rsidRPr="00742862">
        <w:rPr>
          <w:rFonts w:ascii="Times New Roman" w:hAnsi="Times New Roman"/>
        </w:rPr>
        <w:t>Muszkat</w:t>
      </w:r>
      <w:proofErr w:type="spellEnd"/>
      <w:r w:rsidRPr="00742862">
        <w:rPr>
          <w:rFonts w:ascii="Times New Roman" w:hAnsi="Times New Roman"/>
        </w:rPr>
        <w:t xml:space="preserve">. </w:t>
      </w:r>
      <w:r w:rsidRPr="00742862">
        <w:rPr>
          <w:rFonts w:ascii="Times New Roman" w:hAnsi="Times New Roman"/>
          <w:b/>
        </w:rPr>
        <w:t>Metodologia da pesquisa e elaboração e dissertação.</w:t>
      </w:r>
      <w:r w:rsidRPr="00742862">
        <w:rPr>
          <w:rFonts w:ascii="Times New Roman" w:hAnsi="Times New Roman"/>
        </w:rPr>
        <w:t xml:space="preserve"> Florianópolis: UFSC/PPGEP/LED, 2000, 118. p.</w:t>
      </w:r>
    </w:p>
    <w:p w14:paraId="40BCD25B" w14:textId="77777777" w:rsidR="00742862" w:rsidRDefault="00742862" w:rsidP="00742862">
      <w:pPr>
        <w:shd w:val="clear" w:color="auto" w:fill="FFFFFF"/>
        <w:ind w:firstLine="0"/>
        <w:textAlignment w:val="baseline"/>
        <w:rPr>
          <w:rFonts w:ascii="Times New Roman" w:hAnsi="Times New Roman"/>
        </w:rPr>
      </w:pPr>
    </w:p>
    <w:p w14:paraId="1A48FF0D" w14:textId="4A8DE5FC" w:rsidR="00742862" w:rsidRPr="00742862" w:rsidRDefault="00742862" w:rsidP="00742862">
      <w:pPr>
        <w:shd w:val="clear" w:color="auto" w:fill="FFFFFF"/>
        <w:ind w:firstLine="0"/>
        <w:textAlignment w:val="baseline"/>
        <w:rPr>
          <w:rFonts w:ascii="Times New Roman" w:hAnsi="Times New Roman"/>
        </w:rPr>
      </w:pPr>
      <w:r w:rsidRPr="00742862">
        <w:rPr>
          <w:rFonts w:ascii="Times New Roman" w:hAnsi="Times New Roman"/>
        </w:rPr>
        <w:t xml:space="preserve">GIL, A.C. </w:t>
      </w:r>
      <w:r w:rsidRPr="00742862">
        <w:rPr>
          <w:rFonts w:ascii="Times New Roman" w:hAnsi="Times New Roman"/>
          <w:b/>
        </w:rPr>
        <w:t>Métodos e técnicas de pesquisa social.</w:t>
      </w:r>
      <w:r w:rsidRPr="00742862">
        <w:rPr>
          <w:rFonts w:ascii="Times New Roman" w:hAnsi="Times New Roman"/>
        </w:rPr>
        <w:t xml:space="preserve"> 6 ed. São Paulo: Atlas, 220p. 2008. </w:t>
      </w:r>
    </w:p>
    <w:p w14:paraId="4DE29BCF" w14:textId="77777777" w:rsidR="00742862" w:rsidRDefault="00742862" w:rsidP="00742862">
      <w:pPr>
        <w:ind w:firstLine="0"/>
        <w:rPr>
          <w:rFonts w:ascii="Times New Roman" w:hAnsi="Times New Roman"/>
          <w:b/>
        </w:rPr>
      </w:pPr>
    </w:p>
    <w:p w14:paraId="6405A20D" w14:textId="26DED6C9" w:rsidR="00742862" w:rsidRPr="00742862" w:rsidRDefault="00742862" w:rsidP="00742862">
      <w:pPr>
        <w:ind w:firstLine="0"/>
        <w:rPr>
          <w:rFonts w:ascii="Times New Roman" w:hAnsi="Times New Roman"/>
          <w:shd w:val="clear" w:color="auto" w:fill="FFFFFF"/>
        </w:rPr>
      </w:pPr>
      <w:r w:rsidRPr="00742862">
        <w:rPr>
          <w:rFonts w:ascii="Times New Roman" w:hAnsi="Times New Roman"/>
          <w:shd w:val="clear" w:color="auto" w:fill="FFFFFF"/>
        </w:rPr>
        <w:t>SILVA, C. A. T.; REVORÊDO, W. C. Economicidade da gestão pública municipal: um estudo das decisões do tribunal de Contas do Estado de Pernambuco. </w:t>
      </w:r>
      <w:r w:rsidRPr="00742862">
        <w:rPr>
          <w:rStyle w:val="Forte"/>
          <w:rFonts w:ascii="Times New Roman" w:hAnsi="Times New Roman"/>
          <w:bdr w:val="none" w:sz="0" w:space="0" w:color="auto" w:frame="1"/>
          <w:shd w:val="clear" w:color="auto" w:fill="FFFFFF"/>
        </w:rPr>
        <w:t>Revista Universo Contábil</w:t>
      </w:r>
      <w:r w:rsidRPr="00742862">
        <w:rPr>
          <w:rFonts w:ascii="Times New Roman" w:hAnsi="Times New Roman"/>
          <w:shd w:val="clear" w:color="auto" w:fill="FFFFFF"/>
        </w:rPr>
        <w:t>, v. 1, n. 2, p. 9-9, 2005.</w:t>
      </w:r>
    </w:p>
    <w:p w14:paraId="16AF3915" w14:textId="77777777" w:rsidR="00742862" w:rsidRDefault="00742862" w:rsidP="00742862">
      <w:pPr>
        <w:ind w:firstLine="0"/>
        <w:rPr>
          <w:rFonts w:ascii="Times New Roman" w:hAnsi="Times New Roman"/>
          <w:shd w:val="clear" w:color="auto" w:fill="FFFFFF"/>
        </w:rPr>
      </w:pPr>
    </w:p>
    <w:p w14:paraId="34BEC6B9" w14:textId="09803649" w:rsidR="00742862" w:rsidRPr="00742862" w:rsidRDefault="00742862" w:rsidP="00742862">
      <w:pPr>
        <w:ind w:firstLine="0"/>
        <w:rPr>
          <w:rFonts w:ascii="Times New Roman" w:hAnsi="Times New Roman"/>
          <w:shd w:val="clear" w:color="auto" w:fill="FFFFFF"/>
        </w:rPr>
      </w:pPr>
      <w:r w:rsidRPr="00742862">
        <w:rPr>
          <w:rFonts w:ascii="Times New Roman" w:hAnsi="Times New Roman"/>
        </w:rPr>
        <w:t xml:space="preserve">STEWART, J.; RANSON, S. Management in </w:t>
      </w:r>
      <w:proofErr w:type="spellStart"/>
      <w:r w:rsidRPr="00742862">
        <w:rPr>
          <w:rFonts w:ascii="Times New Roman" w:hAnsi="Times New Roman"/>
        </w:rPr>
        <w:t>the</w:t>
      </w:r>
      <w:proofErr w:type="spellEnd"/>
      <w:r w:rsidRPr="00742862">
        <w:rPr>
          <w:rFonts w:ascii="Times New Roman" w:hAnsi="Times New Roman"/>
        </w:rPr>
        <w:t xml:space="preserve"> </w:t>
      </w:r>
      <w:proofErr w:type="spellStart"/>
      <w:r w:rsidRPr="00742862">
        <w:rPr>
          <w:rFonts w:ascii="Times New Roman" w:hAnsi="Times New Roman"/>
        </w:rPr>
        <w:t>public</w:t>
      </w:r>
      <w:proofErr w:type="spellEnd"/>
      <w:r w:rsidRPr="00742862">
        <w:rPr>
          <w:rFonts w:ascii="Times New Roman" w:hAnsi="Times New Roman"/>
        </w:rPr>
        <w:t xml:space="preserve"> </w:t>
      </w:r>
      <w:proofErr w:type="spellStart"/>
      <w:r w:rsidRPr="00742862">
        <w:rPr>
          <w:rFonts w:ascii="Times New Roman" w:hAnsi="Times New Roman"/>
        </w:rPr>
        <w:t>domain</w:t>
      </w:r>
      <w:proofErr w:type="spellEnd"/>
      <w:r w:rsidRPr="00742862">
        <w:rPr>
          <w:rFonts w:ascii="Times New Roman" w:hAnsi="Times New Roman"/>
        </w:rPr>
        <w:t xml:space="preserve">. </w:t>
      </w:r>
      <w:proofErr w:type="spellStart"/>
      <w:r w:rsidRPr="00742862">
        <w:rPr>
          <w:rFonts w:ascii="Times New Roman" w:hAnsi="Times New Roman"/>
          <w:b/>
          <w:bCs/>
        </w:rPr>
        <w:t>Public</w:t>
      </w:r>
      <w:proofErr w:type="spellEnd"/>
      <w:r w:rsidRPr="00742862">
        <w:rPr>
          <w:rFonts w:ascii="Times New Roman" w:hAnsi="Times New Roman"/>
          <w:b/>
          <w:bCs/>
        </w:rPr>
        <w:t xml:space="preserve"> Money </w:t>
      </w:r>
      <w:proofErr w:type="spellStart"/>
      <w:r w:rsidRPr="00742862">
        <w:rPr>
          <w:rFonts w:ascii="Times New Roman" w:hAnsi="Times New Roman"/>
          <w:b/>
          <w:bCs/>
        </w:rPr>
        <w:t>and</w:t>
      </w:r>
      <w:proofErr w:type="spellEnd"/>
      <w:r w:rsidRPr="00742862">
        <w:rPr>
          <w:rFonts w:ascii="Times New Roman" w:hAnsi="Times New Roman"/>
          <w:b/>
          <w:bCs/>
        </w:rPr>
        <w:t xml:space="preserve"> Management</w:t>
      </w:r>
      <w:r w:rsidRPr="00742862">
        <w:rPr>
          <w:rFonts w:ascii="Times New Roman" w:hAnsi="Times New Roman"/>
        </w:rPr>
        <w:t>, p.13-19, Spring/Summer, 1988.</w:t>
      </w:r>
    </w:p>
    <w:p w14:paraId="7EAE6819" w14:textId="77777777" w:rsidR="00742862" w:rsidRDefault="00742862" w:rsidP="00742862">
      <w:pPr>
        <w:ind w:firstLine="0"/>
        <w:rPr>
          <w:rFonts w:ascii="Times New Roman" w:hAnsi="Times New Roman"/>
        </w:rPr>
      </w:pPr>
    </w:p>
    <w:p w14:paraId="7714A361" w14:textId="5B2D94B2" w:rsidR="00742862" w:rsidRPr="00742862" w:rsidRDefault="00742862" w:rsidP="00742862">
      <w:pPr>
        <w:ind w:firstLine="0"/>
        <w:rPr>
          <w:rFonts w:ascii="Times New Roman" w:hAnsi="Times New Roman"/>
        </w:rPr>
      </w:pPr>
      <w:r w:rsidRPr="00742862">
        <w:rPr>
          <w:rFonts w:ascii="Times New Roman" w:hAnsi="Times New Roman"/>
        </w:rPr>
        <w:t xml:space="preserve">UFJF. </w:t>
      </w:r>
      <w:r w:rsidRPr="00742862">
        <w:rPr>
          <w:rFonts w:ascii="Times New Roman" w:hAnsi="Times New Roman"/>
          <w:b/>
        </w:rPr>
        <w:t xml:space="preserve">Cadastro </w:t>
      </w:r>
      <w:proofErr w:type="spellStart"/>
      <w:r w:rsidRPr="00742862">
        <w:rPr>
          <w:rFonts w:ascii="Times New Roman" w:hAnsi="Times New Roman"/>
          <w:b/>
        </w:rPr>
        <w:t>no</w:t>
      </w:r>
      <w:proofErr w:type="spellEnd"/>
      <w:r w:rsidRPr="00742862">
        <w:rPr>
          <w:rFonts w:ascii="Times New Roman" w:hAnsi="Times New Roman"/>
          <w:b/>
        </w:rPr>
        <w:t xml:space="preserve"> SEI. </w:t>
      </w:r>
      <w:r w:rsidRPr="00742862">
        <w:rPr>
          <w:rFonts w:ascii="Times New Roman" w:hAnsi="Times New Roman"/>
        </w:rPr>
        <w:t>Disponível em: &lt;</w:t>
      </w:r>
      <w:hyperlink r:id="rId9" w:history="1">
        <w:r w:rsidRPr="00742862">
          <w:rPr>
            <w:rStyle w:val="Hyperlink"/>
            <w:rFonts w:ascii="Times New Roman" w:hAnsi="Times New Roman"/>
          </w:rPr>
          <w:t>https://www2.ufjf.br/ppgacl/area-dos-alunos/cadastro-no-sei/</w:t>
        </w:r>
      </w:hyperlink>
      <w:r w:rsidRPr="00742862">
        <w:rPr>
          <w:rFonts w:ascii="Times New Roman" w:hAnsi="Times New Roman"/>
        </w:rPr>
        <w:t xml:space="preserve"> &gt;. Acesso em 01 ago. 2021.</w:t>
      </w:r>
    </w:p>
    <w:p w14:paraId="3B92AC0C" w14:textId="77777777" w:rsidR="00742862" w:rsidRDefault="00742862" w:rsidP="00742862">
      <w:pPr>
        <w:ind w:firstLine="0"/>
        <w:rPr>
          <w:rFonts w:ascii="Times New Roman" w:hAnsi="Times New Roman"/>
        </w:rPr>
      </w:pPr>
    </w:p>
    <w:p w14:paraId="185D9946" w14:textId="413136AD" w:rsidR="00004118" w:rsidRPr="00742862" w:rsidRDefault="00742862" w:rsidP="00742862">
      <w:pPr>
        <w:ind w:firstLine="0"/>
        <w:rPr>
          <w:rFonts w:ascii="Times New Roman" w:hAnsi="Times New Roman"/>
        </w:rPr>
      </w:pPr>
      <w:r w:rsidRPr="00742862">
        <w:rPr>
          <w:rFonts w:ascii="Times New Roman" w:hAnsi="Times New Roman"/>
        </w:rPr>
        <w:t xml:space="preserve">UFRPE. </w:t>
      </w:r>
      <w:r w:rsidRPr="00742862">
        <w:rPr>
          <w:rFonts w:ascii="Times New Roman" w:hAnsi="Times New Roman"/>
          <w:b/>
        </w:rPr>
        <w:t>Sistema Integrado de Gestão De Atividades Acadêmicas – SIGAA</w:t>
      </w:r>
      <w:r w:rsidRPr="00742862">
        <w:rPr>
          <w:rFonts w:ascii="Times New Roman" w:hAnsi="Times New Roman"/>
        </w:rPr>
        <w:t>. Disponível em: &lt;</w:t>
      </w:r>
      <w:hyperlink r:id="rId10" w:history="1">
        <w:r w:rsidRPr="00742862">
          <w:rPr>
            <w:rStyle w:val="Hyperlink"/>
            <w:rFonts w:ascii="Times New Roman" w:hAnsi="Times New Roman"/>
          </w:rPr>
          <w:t>http://www.ufrpe.br/br/sigs</w:t>
        </w:r>
      </w:hyperlink>
      <w:r w:rsidRPr="00742862">
        <w:rPr>
          <w:rFonts w:ascii="Times New Roman" w:hAnsi="Times New Roman"/>
        </w:rPr>
        <w:t xml:space="preserve"> &gt;. Acesso em 01 ago. 2011</w:t>
      </w:r>
      <w:r>
        <w:rPr>
          <w:rFonts w:ascii="Times New Roman" w:hAnsi="Times New Roman"/>
        </w:rPr>
        <w:t>.</w:t>
      </w:r>
    </w:p>
    <w:p w14:paraId="4958C27C" w14:textId="6D29DD32" w:rsidR="00004118" w:rsidRPr="00742862" w:rsidRDefault="00004118" w:rsidP="00631581">
      <w:pPr>
        <w:rPr>
          <w:rFonts w:ascii="Times New Roman" w:hAnsi="Times New Roman"/>
        </w:rPr>
      </w:pPr>
    </w:p>
    <w:p w14:paraId="7A17B24F" w14:textId="7A20774F" w:rsidR="00004118" w:rsidRPr="00742862" w:rsidRDefault="00004118" w:rsidP="00631581">
      <w:pPr>
        <w:rPr>
          <w:rFonts w:ascii="Times New Roman" w:hAnsi="Times New Roman"/>
        </w:rPr>
      </w:pPr>
    </w:p>
    <w:p w14:paraId="4A8E0038" w14:textId="44AB3B30" w:rsidR="00004118" w:rsidRPr="00742862" w:rsidRDefault="00004118" w:rsidP="00631581">
      <w:pPr>
        <w:rPr>
          <w:rFonts w:ascii="Times New Roman" w:hAnsi="Times New Roman"/>
        </w:rPr>
      </w:pPr>
    </w:p>
    <w:p w14:paraId="780A67EA" w14:textId="42418726" w:rsidR="00004118" w:rsidRPr="00742862" w:rsidRDefault="00004118" w:rsidP="00631581">
      <w:pPr>
        <w:rPr>
          <w:rFonts w:ascii="Times New Roman" w:hAnsi="Times New Roman"/>
        </w:rPr>
      </w:pPr>
    </w:p>
    <w:p w14:paraId="66EAA27B" w14:textId="5268352E" w:rsidR="00004118" w:rsidRPr="00742862" w:rsidRDefault="00004118" w:rsidP="00631581">
      <w:pPr>
        <w:rPr>
          <w:rFonts w:ascii="Times New Roman" w:hAnsi="Times New Roman"/>
        </w:rPr>
      </w:pPr>
    </w:p>
    <w:p w14:paraId="02CD0027" w14:textId="0D8B94DD" w:rsidR="00004118" w:rsidRPr="00742862" w:rsidRDefault="00004118" w:rsidP="00631581">
      <w:pPr>
        <w:rPr>
          <w:rFonts w:ascii="Times New Roman" w:hAnsi="Times New Roman"/>
        </w:rPr>
      </w:pPr>
    </w:p>
    <w:p w14:paraId="3EDA9AB5" w14:textId="636DF9FA" w:rsidR="00004118" w:rsidRPr="00742862" w:rsidRDefault="00004118" w:rsidP="00631581">
      <w:pPr>
        <w:rPr>
          <w:rFonts w:ascii="Times New Roman" w:hAnsi="Times New Roman"/>
        </w:rPr>
      </w:pPr>
    </w:p>
    <w:p w14:paraId="0D1BDF10" w14:textId="01492A3B" w:rsidR="00004118" w:rsidRPr="00742862" w:rsidRDefault="00004118" w:rsidP="00631581">
      <w:pPr>
        <w:rPr>
          <w:rFonts w:ascii="Times New Roman" w:hAnsi="Times New Roman"/>
        </w:rPr>
      </w:pPr>
    </w:p>
    <w:p w14:paraId="6EE5BC7F" w14:textId="7E7D54A3" w:rsidR="00004118" w:rsidRPr="00742862" w:rsidRDefault="00004118" w:rsidP="00631581">
      <w:pPr>
        <w:rPr>
          <w:rFonts w:ascii="Times New Roman" w:hAnsi="Times New Roman"/>
        </w:rPr>
      </w:pPr>
    </w:p>
    <w:p w14:paraId="2924EA60" w14:textId="084033C7" w:rsidR="00004118" w:rsidRPr="00742862" w:rsidRDefault="00004118" w:rsidP="00631581">
      <w:pPr>
        <w:rPr>
          <w:rFonts w:ascii="Times New Roman" w:hAnsi="Times New Roman"/>
        </w:rPr>
      </w:pPr>
    </w:p>
    <w:p w14:paraId="220F1709" w14:textId="37F38185" w:rsidR="00004118" w:rsidRPr="00742862" w:rsidRDefault="00004118" w:rsidP="00631581">
      <w:pPr>
        <w:rPr>
          <w:rFonts w:ascii="Times New Roman" w:hAnsi="Times New Roman"/>
        </w:rPr>
      </w:pPr>
    </w:p>
    <w:p w14:paraId="13BCAF93" w14:textId="48A84F3A" w:rsidR="00004118" w:rsidRPr="00742862" w:rsidRDefault="00004118" w:rsidP="00631581">
      <w:pPr>
        <w:rPr>
          <w:rFonts w:ascii="Times New Roman" w:hAnsi="Times New Roman"/>
        </w:rPr>
      </w:pPr>
    </w:p>
    <w:p w14:paraId="7BF44014" w14:textId="644B4190" w:rsidR="00004118" w:rsidRPr="00742862" w:rsidRDefault="00004118" w:rsidP="00631581">
      <w:pPr>
        <w:rPr>
          <w:rFonts w:ascii="Times New Roman" w:hAnsi="Times New Roman"/>
        </w:rPr>
      </w:pPr>
    </w:p>
    <w:p w14:paraId="361F2CB8" w14:textId="65036EE6" w:rsidR="00004118" w:rsidRPr="00742862" w:rsidRDefault="00004118" w:rsidP="00631581">
      <w:pPr>
        <w:rPr>
          <w:rFonts w:ascii="Times New Roman" w:hAnsi="Times New Roman"/>
        </w:rPr>
      </w:pPr>
    </w:p>
    <w:p w14:paraId="4FC26883" w14:textId="70304633" w:rsidR="00004118" w:rsidRPr="00742862" w:rsidRDefault="00004118" w:rsidP="00631581">
      <w:pPr>
        <w:rPr>
          <w:rFonts w:ascii="Times New Roman" w:hAnsi="Times New Roman"/>
        </w:rPr>
      </w:pPr>
    </w:p>
    <w:p w14:paraId="0701FFDA" w14:textId="72C10245" w:rsidR="00004118" w:rsidRPr="00742862" w:rsidRDefault="00004118" w:rsidP="00631581">
      <w:pPr>
        <w:rPr>
          <w:rFonts w:ascii="Times New Roman" w:hAnsi="Times New Roman"/>
        </w:rPr>
      </w:pPr>
    </w:p>
    <w:p w14:paraId="7180F41E" w14:textId="7B222831" w:rsidR="00004118" w:rsidRPr="00742862" w:rsidRDefault="00004118" w:rsidP="00631581">
      <w:pPr>
        <w:rPr>
          <w:rFonts w:ascii="Times New Roman" w:hAnsi="Times New Roman"/>
        </w:rPr>
      </w:pPr>
    </w:p>
    <w:p w14:paraId="6BD0F329" w14:textId="77777777" w:rsidR="00004118" w:rsidRPr="00742862" w:rsidRDefault="00004118" w:rsidP="00742862">
      <w:pPr>
        <w:ind w:firstLine="0"/>
        <w:rPr>
          <w:rFonts w:ascii="Times New Roman" w:hAnsi="Times New Roman"/>
        </w:rPr>
      </w:pPr>
    </w:p>
    <w:sectPr w:rsidR="00004118" w:rsidRPr="00742862" w:rsidSect="002930A1">
      <w:headerReference w:type="default" r:id="rId11"/>
      <w:footerReference w:type="default" r:id="rId12"/>
      <w:pgSz w:w="11906" w:h="16838"/>
      <w:pgMar w:top="1417" w:right="1701" w:bottom="1417"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CF7626" w14:textId="77777777" w:rsidR="00473507" w:rsidRDefault="00473507" w:rsidP="002B62F2">
      <w:r>
        <w:separator/>
      </w:r>
    </w:p>
  </w:endnote>
  <w:endnote w:type="continuationSeparator" w:id="0">
    <w:p w14:paraId="6CA39FE3" w14:textId="77777777" w:rsidR="00473507" w:rsidRDefault="00473507" w:rsidP="002B6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FFFFFF" w:themeColor="background1"/>
      </w:rPr>
      <w:id w:val="-1542741320"/>
      <w:docPartObj>
        <w:docPartGallery w:val="Page Numbers (Bottom of Page)"/>
        <w:docPartUnique/>
      </w:docPartObj>
    </w:sdtPr>
    <w:sdtEndPr/>
    <w:sdtContent>
      <w:sdt>
        <w:sdtPr>
          <w:rPr>
            <w:b/>
            <w:bCs/>
            <w:color w:val="FFFFFF" w:themeColor="background1"/>
          </w:rPr>
          <w:id w:val="-1769616900"/>
          <w:docPartObj>
            <w:docPartGallery w:val="Page Numbers (Top of Page)"/>
            <w:docPartUnique/>
          </w:docPartObj>
        </w:sdtPr>
        <w:sdtEndPr/>
        <w:sdtContent>
          <w:p w14:paraId="7E0EE490" w14:textId="16A34F05" w:rsidR="00070862" w:rsidRPr="000E3527" w:rsidRDefault="000E3527" w:rsidP="002930A1">
            <w:pPr>
              <w:pStyle w:val="Rodap"/>
              <w:ind w:hanging="1701"/>
              <w:jc w:val="right"/>
              <w:rPr>
                <w:b/>
                <w:bCs/>
                <w:color w:val="FFFFFF" w:themeColor="background1"/>
              </w:rPr>
            </w:pPr>
            <w:r w:rsidRPr="000E3527">
              <w:rPr>
                <w:noProof/>
                <w:color w:val="FFFFFF" w:themeColor="background1"/>
              </w:rPr>
              <w:drawing>
                <wp:anchor distT="0" distB="0" distL="114300" distR="114300" simplePos="0" relativeHeight="251658240" behindDoc="1" locked="0" layoutInCell="1" allowOverlap="1" wp14:anchorId="4B33717F" wp14:editId="1C617967">
                  <wp:simplePos x="0" y="0"/>
                  <wp:positionH relativeFrom="page">
                    <wp:align>right</wp:align>
                  </wp:positionH>
                  <wp:positionV relativeFrom="paragraph">
                    <wp:posOffset>-555625</wp:posOffset>
                  </wp:positionV>
                  <wp:extent cx="7529195" cy="867410"/>
                  <wp:effectExtent l="0" t="0" r="0" b="8890"/>
                  <wp:wrapNone/>
                  <wp:docPr id="151" name="Imagem 15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m 151" descr="Texto&#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t="66890"/>
                          <a:stretch/>
                        </pic:blipFill>
                        <pic:spPr bwMode="auto">
                          <a:xfrm>
                            <a:off x="0" y="0"/>
                            <a:ext cx="7529195" cy="867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0862" w:rsidRPr="000E3527">
              <w:rPr>
                <w:b/>
                <w:bCs/>
                <w:color w:val="FFFFFF" w:themeColor="background1"/>
              </w:rPr>
              <w:t xml:space="preserve">Página </w:t>
            </w:r>
            <w:r w:rsidR="00070862" w:rsidRPr="000E3527">
              <w:rPr>
                <w:b/>
                <w:bCs/>
                <w:color w:val="FFFFFF" w:themeColor="background1"/>
                <w:szCs w:val="24"/>
              </w:rPr>
              <w:fldChar w:fldCharType="begin"/>
            </w:r>
            <w:r w:rsidR="00070862" w:rsidRPr="000E3527">
              <w:rPr>
                <w:b/>
                <w:bCs/>
                <w:color w:val="FFFFFF" w:themeColor="background1"/>
              </w:rPr>
              <w:instrText>PAGE</w:instrText>
            </w:r>
            <w:r w:rsidR="00070862" w:rsidRPr="000E3527">
              <w:rPr>
                <w:b/>
                <w:bCs/>
                <w:color w:val="FFFFFF" w:themeColor="background1"/>
                <w:szCs w:val="24"/>
              </w:rPr>
              <w:fldChar w:fldCharType="separate"/>
            </w:r>
            <w:r w:rsidR="00777C23">
              <w:rPr>
                <w:b/>
                <w:bCs/>
                <w:noProof/>
                <w:color w:val="FFFFFF" w:themeColor="background1"/>
              </w:rPr>
              <w:t>13</w:t>
            </w:r>
            <w:r w:rsidR="00070862" w:rsidRPr="000E3527">
              <w:rPr>
                <w:b/>
                <w:bCs/>
                <w:color w:val="FFFFFF" w:themeColor="background1"/>
                <w:szCs w:val="24"/>
              </w:rPr>
              <w:fldChar w:fldCharType="end"/>
            </w:r>
            <w:r w:rsidR="00070862" w:rsidRPr="000E3527">
              <w:rPr>
                <w:b/>
                <w:bCs/>
                <w:color w:val="FFFFFF" w:themeColor="background1"/>
              </w:rPr>
              <w:t xml:space="preserve"> de </w:t>
            </w:r>
            <w:r w:rsidR="00070862" w:rsidRPr="000E3527">
              <w:rPr>
                <w:b/>
                <w:bCs/>
                <w:color w:val="FFFFFF" w:themeColor="background1"/>
                <w:szCs w:val="24"/>
              </w:rPr>
              <w:fldChar w:fldCharType="begin"/>
            </w:r>
            <w:r w:rsidR="00070862" w:rsidRPr="000E3527">
              <w:rPr>
                <w:b/>
                <w:bCs/>
                <w:color w:val="FFFFFF" w:themeColor="background1"/>
              </w:rPr>
              <w:instrText>NUMPAGES</w:instrText>
            </w:r>
            <w:r w:rsidR="00070862" w:rsidRPr="000E3527">
              <w:rPr>
                <w:b/>
                <w:bCs/>
                <w:color w:val="FFFFFF" w:themeColor="background1"/>
                <w:szCs w:val="24"/>
              </w:rPr>
              <w:fldChar w:fldCharType="separate"/>
            </w:r>
            <w:r w:rsidR="00777C23">
              <w:rPr>
                <w:b/>
                <w:bCs/>
                <w:noProof/>
                <w:color w:val="FFFFFF" w:themeColor="background1"/>
              </w:rPr>
              <w:t>13</w:t>
            </w:r>
            <w:r w:rsidR="00070862" w:rsidRPr="000E3527">
              <w:rPr>
                <w:b/>
                <w:bCs/>
                <w:color w:val="FFFFFF" w:themeColor="background1"/>
                <w:szCs w:val="24"/>
              </w:rPr>
              <w:fldChar w:fldCharType="end"/>
            </w:r>
          </w:p>
        </w:sdtContent>
      </w:sdt>
    </w:sdtContent>
  </w:sdt>
  <w:p w14:paraId="6F840BF4" w14:textId="76150526" w:rsidR="00070862" w:rsidRDefault="000E3527">
    <w:pPr>
      <w:pStyle w:val="Rodap"/>
    </w:pPr>
    <w:r>
      <w:rPr>
        <w:noProof/>
      </w:rPr>
      <w:drawing>
        <wp:anchor distT="0" distB="0" distL="114300" distR="114300" simplePos="0" relativeHeight="251657215" behindDoc="1" locked="0" layoutInCell="1" allowOverlap="1" wp14:anchorId="76595CF3" wp14:editId="5A5166BF">
          <wp:simplePos x="0" y="0"/>
          <wp:positionH relativeFrom="page">
            <wp:align>right</wp:align>
          </wp:positionH>
          <wp:positionV relativeFrom="paragraph">
            <wp:posOffset>213995</wp:posOffset>
          </wp:positionV>
          <wp:extent cx="7544435" cy="1198880"/>
          <wp:effectExtent l="0" t="0" r="0" b="1270"/>
          <wp:wrapThrough wrapText="bothSides">
            <wp:wrapPolygon edited="0">
              <wp:start x="0" y="0"/>
              <wp:lineTo x="0" y="21280"/>
              <wp:lineTo x="21544" y="21280"/>
              <wp:lineTo x="21544" y="0"/>
              <wp:lineTo x="0" y="0"/>
            </wp:wrapPolygon>
          </wp:wrapThrough>
          <wp:docPr id="150" name="Imagem 150"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m 150" descr="Texto&#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t="67726"/>
                  <a:stretch/>
                </pic:blipFill>
                <pic:spPr bwMode="auto">
                  <a:xfrm>
                    <a:off x="0" y="0"/>
                    <a:ext cx="7544435"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8E2A25" w14:textId="77777777" w:rsidR="00473507" w:rsidRDefault="00473507" w:rsidP="002B62F2">
      <w:r>
        <w:separator/>
      </w:r>
    </w:p>
  </w:footnote>
  <w:footnote w:type="continuationSeparator" w:id="0">
    <w:p w14:paraId="13A5B48E" w14:textId="77777777" w:rsidR="00473507" w:rsidRDefault="00473507" w:rsidP="002B62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BBC" w14:textId="5C6AC4C6" w:rsidR="002B62F2" w:rsidRDefault="008D1CA7" w:rsidP="008D1CA7">
    <w:pPr>
      <w:pStyle w:val="Cabealho"/>
      <w:ind w:left="-1560" w:hanging="141"/>
    </w:pPr>
    <w:r>
      <w:rPr>
        <w:noProof/>
      </w:rPr>
      <w:drawing>
        <wp:inline distT="0" distB="0" distL="0" distR="0" wp14:anchorId="070BD785" wp14:editId="10F3DDFE">
          <wp:extent cx="7552055" cy="986685"/>
          <wp:effectExtent l="0" t="0" r="0" b="4445"/>
          <wp:docPr id="147" name="Gráfico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rcRect b="73662"/>
                  <a:stretch/>
                </pic:blipFill>
                <pic:spPr bwMode="auto">
                  <a:xfrm>
                    <a:off x="0" y="0"/>
                    <a:ext cx="7622976" cy="995951"/>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2F2"/>
    <w:rsid w:val="00004118"/>
    <w:rsid w:val="00070862"/>
    <w:rsid w:val="000A4E8C"/>
    <w:rsid w:val="000E3527"/>
    <w:rsid w:val="000F5C3C"/>
    <w:rsid w:val="0012052E"/>
    <w:rsid w:val="00135AE3"/>
    <w:rsid w:val="00274FE8"/>
    <w:rsid w:val="002930A1"/>
    <w:rsid w:val="002B62F2"/>
    <w:rsid w:val="00302AB6"/>
    <w:rsid w:val="00312171"/>
    <w:rsid w:val="003B2DA6"/>
    <w:rsid w:val="00457188"/>
    <w:rsid w:val="00473507"/>
    <w:rsid w:val="00631581"/>
    <w:rsid w:val="0072420A"/>
    <w:rsid w:val="00742840"/>
    <w:rsid w:val="00742862"/>
    <w:rsid w:val="00777C23"/>
    <w:rsid w:val="007C3727"/>
    <w:rsid w:val="008D1CA7"/>
    <w:rsid w:val="009A3CE5"/>
    <w:rsid w:val="00AB1271"/>
    <w:rsid w:val="00AF5810"/>
    <w:rsid w:val="00B04890"/>
    <w:rsid w:val="00B92406"/>
    <w:rsid w:val="00B97386"/>
    <w:rsid w:val="00BD62C0"/>
    <w:rsid w:val="00C93E76"/>
    <w:rsid w:val="00D01634"/>
    <w:rsid w:val="00D27714"/>
    <w:rsid w:val="00DD6EBC"/>
    <w:rsid w:val="00F6444A"/>
    <w:rsid w:val="00F807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2C5FC"/>
  <w15:chartTrackingRefBased/>
  <w15:docId w15:val="{71A7A407-9278-4A51-A831-45BFD3F6A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heme="minorBidi"/>
        <w:sz w:val="24"/>
        <w:szCs w:val="22"/>
        <w:lang w:val="pt-BR"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171"/>
    <w:rPr>
      <w:rFonts w:cs="Times New Roman"/>
      <w:kern w:val="20"/>
      <w:szCs w:val="20"/>
      <w:lang w:eastAsia="pt-BR"/>
    </w:rPr>
  </w:style>
  <w:style w:type="paragraph" w:styleId="Ttulo1">
    <w:name w:val="heading 1"/>
    <w:basedOn w:val="Normal"/>
    <w:next w:val="Normal"/>
    <w:link w:val="Ttulo1Char"/>
    <w:uiPriority w:val="9"/>
    <w:qFormat/>
    <w:rsid w:val="00BD62C0"/>
    <w:pPr>
      <w:keepNext/>
      <w:keepLines/>
      <w:spacing w:before="240" w:line="259" w:lineRule="auto"/>
      <w:ind w:firstLine="0"/>
      <w:jc w:val="left"/>
      <w:outlineLvl w:val="0"/>
    </w:pPr>
    <w:rPr>
      <w:rFonts w:asciiTheme="majorHAnsi" w:eastAsiaTheme="majorEastAsia" w:hAnsiTheme="majorHAnsi" w:cstheme="majorBidi"/>
      <w:color w:val="2F5496" w:themeColor="accent1" w:themeShade="BF"/>
      <w:kern w:val="0"/>
      <w:sz w:val="32"/>
      <w:szCs w:val="3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B62F2"/>
    <w:pPr>
      <w:tabs>
        <w:tab w:val="center" w:pos="4252"/>
        <w:tab w:val="right" w:pos="8504"/>
      </w:tabs>
    </w:pPr>
  </w:style>
  <w:style w:type="character" w:customStyle="1" w:styleId="CabealhoChar">
    <w:name w:val="Cabeçalho Char"/>
    <w:basedOn w:val="Fontepargpadro"/>
    <w:link w:val="Cabealho"/>
    <w:uiPriority w:val="99"/>
    <w:rsid w:val="002B62F2"/>
    <w:rPr>
      <w:rFonts w:cs="Times New Roman"/>
      <w:kern w:val="20"/>
      <w:szCs w:val="20"/>
      <w:lang w:eastAsia="pt-BR"/>
    </w:rPr>
  </w:style>
  <w:style w:type="paragraph" w:styleId="Rodap">
    <w:name w:val="footer"/>
    <w:basedOn w:val="Normal"/>
    <w:link w:val="RodapChar"/>
    <w:uiPriority w:val="99"/>
    <w:unhideWhenUsed/>
    <w:rsid w:val="002B62F2"/>
    <w:pPr>
      <w:tabs>
        <w:tab w:val="center" w:pos="4252"/>
        <w:tab w:val="right" w:pos="8504"/>
      </w:tabs>
    </w:pPr>
  </w:style>
  <w:style w:type="character" w:customStyle="1" w:styleId="RodapChar">
    <w:name w:val="Rodapé Char"/>
    <w:basedOn w:val="Fontepargpadro"/>
    <w:link w:val="Rodap"/>
    <w:uiPriority w:val="99"/>
    <w:rsid w:val="002B62F2"/>
    <w:rPr>
      <w:rFonts w:cs="Times New Roman"/>
      <w:kern w:val="20"/>
      <w:szCs w:val="20"/>
      <w:lang w:eastAsia="pt-BR"/>
    </w:rPr>
  </w:style>
  <w:style w:type="character" w:customStyle="1" w:styleId="Ttulo1Char">
    <w:name w:val="Título 1 Char"/>
    <w:basedOn w:val="Fontepargpadro"/>
    <w:link w:val="Ttulo1"/>
    <w:uiPriority w:val="9"/>
    <w:rsid w:val="00BD62C0"/>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34"/>
    <w:qFormat/>
    <w:rsid w:val="00BD62C0"/>
    <w:pPr>
      <w:spacing w:after="160" w:line="259" w:lineRule="auto"/>
      <w:ind w:left="720" w:firstLine="0"/>
      <w:contextualSpacing/>
      <w:jc w:val="left"/>
    </w:pPr>
    <w:rPr>
      <w:rFonts w:asciiTheme="minorHAnsi" w:eastAsiaTheme="minorHAnsi" w:hAnsiTheme="minorHAnsi" w:cstheme="minorBidi"/>
      <w:kern w:val="0"/>
      <w:sz w:val="22"/>
      <w:szCs w:val="22"/>
      <w:lang w:eastAsia="en-US"/>
    </w:rPr>
  </w:style>
  <w:style w:type="paragraph" w:styleId="Bibliografia">
    <w:name w:val="Bibliography"/>
    <w:basedOn w:val="Normal"/>
    <w:next w:val="Normal"/>
    <w:unhideWhenUsed/>
    <w:qFormat/>
    <w:rsid w:val="00BD62C0"/>
    <w:pPr>
      <w:spacing w:after="160" w:line="259" w:lineRule="auto"/>
      <w:ind w:firstLine="0"/>
      <w:jc w:val="left"/>
    </w:pPr>
    <w:rPr>
      <w:rFonts w:asciiTheme="minorHAnsi" w:eastAsiaTheme="minorEastAsia" w:hAnsiTheme="minorHAnsi" w:cstheme="minorBidi"/>
      <w:kern w:val="0"/>
      <w:sz w:val="22"/>
      <w:szCs w:val="22"/>
      <w:lang w:eastAsia="en-US"/>
    </w:rPr>
  </w:style>
  <w:style w:type="paragraph" w:styleId="NormalWeb">
    <w:name w:val="Normal (Web)"/>
    <w:basedOn w:val="Normal"/>
    <w:uiPriority w:val="99"/>
    <w:unhideWhenUsed/>
    <w:rsid w:val="00BD62C0"/>
    <w:pPr>
      <w:spacing w:before="100" w:beforeAutospacing="1" w:after="100" w:afterAutospacing="1"/>
      <w:ind w:firstLine="0"/>
      <w:jc w:val="left"/>
    </w:pPr>
    <w:rPr>
      <w:rFonts w:ascii="Times New Roman" w:hAnsi="Times New Roman"/>
      <w:kern w:val="0"/>
      <w:szCs w:val="24"/>
    </w:rPr>
  </w:style>
  <w:style w:type="character" w:styleId="Forte">
    <w:name w:val="Strong"/>
    <w:basedOn w:val="Fontepargpadro"/>
    <w:uiPriority w:val="22"/>
    <w:qFormat/>
    <w:rsid w:val="00BD62C0"/>
    <w:rPr>
      <w:b/>
      <w:bCs/>
    </w:rPr>
  </w:style>
  <w:style w:type="character" w:styleId="Hyperlink">
    <w:name w:val="Hyperlink"/>
    <w:basedOn w:val="Fontepargpadro"/>
    <w:uiPriority w:val="99"/>
    <w:unhideWhenUsed/>
    <w:rsid w:val="00742862"/>
    <w:rPr>
      <w:color w:val="0563C1" w:themeColor="hyperlink"/>
      <w:u w:val="single"/>
    </w:rPr>
  </w:style>
  <w:style w:type="table" w:styleId="Tabelacomgrade">
    <w:name w:val="Table Grid"/>
    <w:basedOn w:val="Tabelanormal"/>
    <w:uiPriority w:val="39"/>
    <w:rsid w:val="00742862"/>
    <w:pPr>
      <w:ind w:firstLine="0"/>
    </w:pPr>
    <w:rPr>
      <w:rFonts w:ascii="Times New Roman" w:hAnsi="Times New Roman" w:cs="Times New Roman"/>
      <w:szCs w:val="24"/>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742862"/>
    <w:pPr>
      <w:ind w:firstLine="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ontepargpadro"/>
    <w:uiPriority w:val="99"/>
    <w:semiHidden/>
    <w:unhideWhenUsed/>
    <w:rsid w:val="00742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sei.df.gov.br/category/sobre-o-sei/o-que-e-o-sei/"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portal.ifrn.edu.br/ifrn/tec-da-informacao/lateral/servicos/sobre-o-suap"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ntigo.plataformamaisbrasil.gov.br/ajuda/glossario/economicidade"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ufrpe.br/br/sigs" TargetMode="External"/><Relationship Id="rId4" Type="http://schemas.openxmlformats.org/officeDocument/2006/relationships/footnotes" Target="footnotes.xml"/><Relationship Id="rId9" Type="http://schemas.openxmlformats.org/officeDocument/2006/relationships/hyperlink" Target="https://www2.ufjf.br/ppgacl/area-dos-alunos/cadastro-no-sei/"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13</Pages>
  <Words>5186</Words>
  <Characters>28009</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Rafael</cp:lastModifiedBy>
  <cp:revision>2</cp:revision>
  <dcterms:created xsi:type="dcterms:W3CDTF">2022-11-08T18:38:00Z</dcterms:created>
  <dcterms:modified xsi:type="dcterms:W3CDTF">2022-11-18T01:27:00Z</dcterms:modified>
</cp:coreProperties>
</file>