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D566" w14:textId="77777777" w:rsidR="00A03FC9" w:rsidRPr="00F742E0" w:rsidRDefault="00A03FC9" w:rsidP="002A3341">
      <w:pPr>
        <w:jc w:val="center"/>
        <w:rPr>
          <w:rFonts w:ascii="Times New Roman" w:hAnsi="Times New Roman"/>
          <w:b/>
          <w:sz w:val="28"/>
          <w:szCs w:val="28"/>
          <w:u w:val="single"/>
        </w:rPr>
      </w:pPr>
      <w:r w:rsidRPr="00F742E0">
        <w:rPr>
          <w:rFonts w:ascii="Times New Roman" w:hAnsi="Times New Roman"/>
          <w:b/>
          <w:sz w:val="28"/>
          <w:szCs w:val="28"/>
          <w:u w:val="single"/>
        </w:rPr>
        <w:t>Indicadores de benchmarking em municípios brasileiros sob a ótica dos ODS</w:t>
      </w:r>
    </w:p>
    <w:p w14:paraId="377557CD" w14:textId="77777777" w:rsidR="00A03FC9" w:rsidRPr="00F742E0" w:rsidRDefault="00A03FC9" w:rsidP="002A3341">
      <w:pPr>
        <w:rPr>
          <w:rFonts w:ascii="Times New Roman" w:hAnsi="Times New Roman"/>
          <w:b/>
          <w:szCs w:val="24"/>
        </w:rPr>
      </w:pPr>
    </w:p>
    <w:p w14:paraId="2BB615F9" w14:textId="536C0368" w:rsidR="00A03FC9" w:rsidRPr="00F742E0" w:rsidRDefault="00A03FC9" w:rsidP="002A3341">
      <w:pPr>
        <w:jc w:val="right"/>
        <w:rPr>
          <w:rFonts w:ascii="Times New Roman" w:hAnsi="Times New Roman"/>
          <w:szCs w:val="24"/>
        </w:rPr>
      </w:pPr>
      <w:proofErr w:type="spellStart"/>
      <w:r w:rsidRPr="00F742E0">
        <w:rPr>
          <w:rFonts w:ascii="Times New Roman" w:hAnsi="Times New Roman"/>
          <w:szCs w:val="24"/>
        </w:rPr>
        <w:t>Tacyane</w:t>
      </w:r>
      <w:proofErr w:type="spellEnd"/>
      <w:r w:rsidRPr="00F742E0">
        <w:rPr>
          <w:rFonts w:ascii="Times New Roman" w:hAnsi="Times New Roman"/>
          <w:szCs w:val="24"/>
        </w:rPr>
        <w:t xml:space="preserve"> Maria Lopes Garcia </w:t>
      </w:r>
      <w:r w:rsidR="00EB7FB9" w:rsidRPr="00F742E0">
        <w:rPr>
          <w:rFonts w:ascii="Times New Roman" w:hAnsi="Times New Roman"/>
          <w:szCs w:val="24"/>
        </w:rPr>
        <w:t>d</w:t>
      </w:r>
      <w:r w:rsidRPr="00F742E0">
        <w:rPr>
          <w:rFonts w:ascii="Times New Roman" w:hAnsi="Times New Roman"/>
          <w:szCs w:val="24"/>
        </w:rPr>
        <w:t xml:space="preserve">e Souza                             </w:t>
      </w:r>
    </w:p>
    <w:p w14:paraId="0375BFFC" w14:textId="59B6268F" w:rsidR="00A03FC9" w:rsidRPr="00F742E0" w:rsidRDefault="00A03FC9" w:rsidP="002A3341">
      <w:pPr>
        <w:jc w:val="right"/>
      </w:pPr>
      <w:r w:rsidRPr="00F742E0">
        <w:rPr>
          <w:rFonts w:ascii="Times New Roman" w:hAnsi="Times New Roman"/>
          <w:szCs w:val="24"/>
        </w:rPr>
        <w:t>(</w:t>
      </w:r>
      <w:r w:rsidR="00EB7FB9" w:rsidRPr="00F742E0">
        <w:rPr>
          <w:rFonts w:ascii="Times New Roman" w:hAnsi="Times New Roman"/>
          <w:szCs w:val="24"/>
        </w:rPr>
        <w:t xml:space="preserve">e-mail: </w:t>
      </w:r>
      <w:r w:rsidRPr="00F742E0">
        <w:rPr>
          <w:rFonts w:ascii="Times New Roman" w:hAnsi="Times New Roman"/>
          <w:szCs w:val="24"/>
        </w:rPr>
        <w:t>tacyanelopes9@gmail.com)</w:t>
      </w:r>
    </w:p>
    <w:p w14:paraId="5752E7CF" w14:textId="77777777" w:rsidR="00A03FC9" w:rsidRPr="00F742E0" w:rsidRDefault="00A03FC9" w:rsidP="002A3341">
      <w:pPr>
        <w:jc w:val="right"/>
        <w:rPr>
          <w:rFonts w:ascii="Times New Roman" w:hAnsi="Times New Roman"/>
          <w:iCs/>
          <w:szCs w:val="24"/>
        </w:rPr>
      </w:pPr>
      <w:r w:rsidRPr="00F742E0">
        <w:rPr>
          <w:rFonts w:ascii="Times New Roman" w:hAnsi="Times New Roman"/>
          <w:iCs/>
          <w:szCs w:val="24"/>
        </w:rPr>
        <w:t>Universidade Federal da Grande Dourados</w:t>
      </w:r>
    </w:p>
    <w:p w14:paraId="2293D20F" w14:textId="77777777" w:rsidR="00A03FC9" w:rsidRPr="00F742E0" w:rsidRDefault="00A03FC9" w:rsidP="002A3341">
      <w:pPr>
        <w:jc w:val="right"/>
        <w:rPr>
          <w:rFonts w:ascii="Times New Roman" w:hAnsi="Times New Roman"/>
          <w:szCs w:val="24"/>
        </w:rPr>
      </w:pPr>
      <w:r w:rsidRPr="00F742E0">
        <w:rPr>
          <w:rFonts w:ascii="Times New Roman" w:hAnsi="Times New Roman"/>
          <w:szCs w:val="24"/>
        </w:rPr>
        <w:t xml:space="preserve">Prof.ª </w:t>
      </w:r>
      <w:proofErr w:type="spellStart"/>
      <w:r w:rsidRPr="00F742E0">
        <w:rPr>
          <w:rFonts w:ascii="Times New Roman" w:hAnsi="Times New Roman"/>
          <w:szCs w:val="24"/>
        </w:rPr>
        <w:t>Dr</w:t>
      </w:r>
      <w:proofErr w:type="spellEnd"/>
      <w:r w:rsidRPr="00F742E0">
        <w:rPr>
          <w:rFonts w:ascii="Times New Roman" w:hAnsi="Times New Roman"/>
          <w:szCs w:val="24"/>
        </w:rPr>
        <w:t xml:space="preserve">ª. Maria Aparecida Farias de Souza Nogueira </w:t>
      </w:r>
    </w:p>
    <w:p w14:paraId="1BEE4578" w14:textId="6628D9A1" w:rsidR="00A03FC9" w:rsidRPr="00F742E0" w:rsidRDefault="00A03FC9" w:rsidP="002A3341">
      <w:pPr>
        <w:jc w:val="right"/>
        <w:rPr>
          <w:rFonts w:ascii="Times New Roman" w:hAnsi="Times New Roman"/>
          <w:szCs w:val="24"/>
        </w:rPr>
      </w:pPr>
      <w:r w:rsidRPr="00F742E0">
        <w:rPr>
          <w:rFonts w:ascii="Times New Roman" w:hAnsi="Times New Roman"/>
          <w:szCs w:val="24"/>
        </w:rPr>
        <w:t>(</w:t>
      </w:r>
      <w:r w:rsidR="00EB7FB9" w:rsidRPr="00F742E0">
        <w:rPr>
          <w:rFonts w:ascii="Times New Roman" w:hAnsi="Times New Roman"/>
          <w:szCs w:val="24"/>
        </w:rPr>
        <w:t xml:space="preserve">e-mail: </w:t>
      </w:r>
      <w:r w:rsidRPr="00F742E0">
        <w:rPr>
          <w:rFonts w:ascii="Times New Roman" w:hAnsi="Times New Roman"/>
          <w:szCs w:val="24"/>
        </w:rPr>
        <w:t>marianogueira@ufgd.edu.br)</w:t>
      </w:r>
    </w:p>
    <w:p w14:paraId="1EEBD307" w14:textId="77777777" w:rsidR="00A03FC9" w:rsidRPr="00F742E0" w:rsidRDefault="00A03FC9" w:rsidP="002A3341">
      <w:pPr>
        <w:jc w:val="right"/>
        <w:rPr>
          <w:rFonts w:ascii="Times New Roman" w:hAnsi="Times New Roman"/>
          <w:iCs/>
          <w:szCs w:val="24"/>
        </w:rPr>
      </w:pPr>
      <w:r w:rsidRPr="00F742E0">
        <w:rPr>
          <w:rFonts w:ascii="Times New Roman" w:hAnsi="Times New Roman"/>
          <w:iCs/>
          <w:szCs w:val="24"/>
        </w:rPr>
        <w:t>Universidade Federal da Grande Dourados</w:t>
      </w:r>
    </w:p>
    <w:p w14:paraId="580B837E" w14:textId="77777777" w:rsidR="00A03FC9" w:rsidRPr="00F742E0" w:rsidRDefault="00A03FC9" w:rsidP="002A3341">
      <w:pPr>
        <w:jc w:val="right"/>
        <w:rPr>
          <w:rFonts w:ascii="Times New Roman" w:hAnsi="Times New Roman"/>
          <w:i/>
          <w:szCs w:val="24"/>
        </w:rPr>
      </w:pPr>
    </w:p>
    <w:p w14:paraId="08174F41" w14:textId="77777777" w:rsidR="00A03FC9" w:rsidRPr="00F742E0" w:rsidRDefault="00A03FC9" w:rsidP="002A3341">
      <w:pPr>
        <w:ind w:firstLine="0"/>
        <w:rPr>
          <w:rFonts w:ascii="Times New Roman" w:hAnsi="Times New Roman"/>
          <w:b/>
          <w:szCs w:val="24"/>
        </w:rPr>
      </w:pPr>
      <w:r w:rsidRPr="00F742E0">
        <w:rPr>
          <w:rFonts w:ascii="Times New Roman" w:hAnsi="Times New Roman"/>
          <w:b/>
          <w:szCs w:val="24"/>
        </w:rPr>
        <w:t>RESUMO</w:t>
      </w:r>
    </w:p>
    <w:p w14:paraId="014833C1" w14:textId="35F2C7E9" w:rsidR="00A03FC9" w:rsidRPr="00F742E0" w:rsidRDefault="00A03FC9" w:rsidP="002A3341">
      <w:pPr>
        <w:ind w:firstLine="0"/>
        <w:rPr>
          <w:rFonts w:ascii="Times New Roman" w:hAnsi="Times New Roman"/>
          <w:sz w:val="20"/>
        </w:rPr>
      </w:pPr>
      <w:r w:rsidRPr="00F742E0">
        <w:rPr>
          <w:rFonts w:ascii="Times New Roman" w:hAnsi="Times New Roman"/>
          <w:sz w:val="20"/>
          <w:highlight w:val="white"/>
        </w:rPr>
        <w:t xml:space="preserve">Os Objetivos de Desenvolvimento Sustentável (ODS) aprovados no ano de 2015 representam um plano de ação global para eliminar a pobreza extrema e a fome, oferecer educação de qualidade ao longo da vida para todos, proteger o planeta e promover sociedades pacíficas e inclusivas até 2030, entre outros. Desse modo, vários eventos, projetos e iniciativas foram realizados com o objetivo de discutir as questões que englobam os ODS em todos os seus aspectos. Nessa perspectiva, o trabalho buscou </w:t>
      </w:r>
      <w:r w:rsidR="003465E5" w:rsidRPr="00F742E0">
        <w:rPr>
          <w:rFonts w:ascii="Times New Roman" w:hAnsi="Times New Roman"/>
          <w:sz w:val="20"/>
        </w:rPr>
        <w:t>comparar o Índice de Desenvolvimento Sustentável das Cidades - Brasil (IDSC-BR) que possuem população igual ou maior que 1.000.000 de habitantes em relação ao cumprimento dos ODS</w:t>
      </w:r>
      <w:r w:rsidR="003465E5" w:rsidRPr="00F742E0">
        <w:rPr>
          <w:rFonts w:ascii="Times New Roman" w:hAnsi="Times New Roman"/>
          <w:sz w:val="20"/>
          <w:highlight w:val="white"/>
        </w:rPr>
        <w:t xml:space="preserve"> e, com isso,</w:t>
      </w:r>
      <w:r w:rsidRPr="00F742E0">
        <w:rPr>
          <w:rFonts w:ascii="Times New Roman" w:hAnsi="Times New Roman"/>
          <w:sz w:val="20"/>
          <w:highlight w:val="white"/>
        </w:rPr>
        <w:t xml:space="preserve"> </w:t>
      </w:r>
      <w:r w:rsidR="003465E5" w:rsidRPr="00F742E0">
        <w:rPr>
          <w:rFonts w:ascii="Times New Roman" w:hAnsi="Times New Roman"/>
          <w:sz w:val="20"/>
          <w:highlight w:val="white"/>
        </w:rPr>
        <w:t>pesquisar</w:t>
      </w:r>
      <w:r w:rsidRPr="00F742E0">
        <w:rPr>
          <w:rFonts w:ascii="Times New Roman" w:hAnsi="Times New Roman"/>
          <w:sz w:val="20"/>
          <w:highlight w:val="white"/>
        </w:rPr>
        <w:t xml:space="preserve"> projetos existentes, como meio de justificativa para a pontuação das cidades estudadas. Para esse fim, utilizou-se uma pesquisa documental, exploratória e </w:t>
      </w:r>
      <w:proofErr w:type="spellStart"/>
      <w:r w:rsidRPr="00F742E0">
        <w:rPr>
          <w:rFonts w:ascii="Times New Roman" w:hAnsi="Times New Roman"/>
          <w:sz w:val="20"/>
          <w:highlight w:val="white"/>
        </w:rPr>
        <w:t>quali</w:t>
      </w:r>
      <w:proofErr w:type="spellEnd"/>
      <w:r w:rsidRPr="00F742E0">
        <w:rPr>
          <w:rFonts w:ascii="Times New Roman" w:hAnsi="Times New Roman"/>
          <w:sz w:val="20"/>
          <w:highlight w:val="white"/>
        </w:rPr>
        <w:t xml:space="preserve">-quantitativa. Constatou-se que as questões englobadas pelos ODS precisam de mais visibilidade e </w:t>
      </w:r>
      <w:r w:rsidRPr="00F742E0">
        <w:rPr>
          <w:rFonts w:ascii="Times New Roman" w:hAnsi="Times New Roman"/>
          <w:sz w:val="20"/>
        </w:rPr>
        <w:t>avançar na geração ou compilação de ainda mais dados para obter uma visão mais abrangente para alcançar as metas determinadas.</w:t>
      </w:r>
    </w:p>
    <w:p w14:paraId="49F61CFF" w14:textId="502E0765" w:rsidR="00A03FC9" w:rsidRPr="00F742E0" w:rsidRDefault="00A03FC9" w:rsidP="002A3341">
      <w:pPr>
        <w:ind w:firstLine="0"/>
        <w:rPr>
          <w:rFonts w:ascii="Times New Roman" w:hAnsi="Times New Roman"/>
          <w:bCs/>
          <w:sz w:val="20"/>
        </w:rPr>
      </w:pPr>
      <w:r w:rsidRPr="00F742E0">
        <w:rPr>
          <w:rFonts w:ascii="Times New Roman" w:hAnsi="Times New Roman"/>
          <w:b/>
          <w:sz w:val="20"/>
        </w:rPr>
        <w:t xml:space="preserve">Palavras-chave: </w:t>
      </w:r>
      <w:r w:rsidRPr="00F742E0">
        <w:rPr>
          <w:rFonts w:ascii="Times New Roman" w:hAnsi="Times New Roman"/>
          <w:bCs/>
          <w:sz w:val="20"/>
        </w:rPr>
        <w:t>ODS; Indicadores Sustentáveis; Sustentabilidade; Cidades Sustentáveis.</w:t>
      </w:r>
    </w:p>
    <w:p w14:paraId="31194893" w14:textId="77777777" w:rsidR="002A3341" w:rsidRPr="00F742E0" w:rsidRDefault="002A3341" w:rsidP="002A3341">
      <w:pPr>
        <w:ind w:firstLine="0"/>
        <w:rPr>
          <w:rFonts w:ascii="Times New Roman" w:hAnsi="Times New Roman"/>
          <w:b/>
          <w:sz w:val="20"/>
        </w:rPr>
      </w:pPr>
    </w:p>
    <w:p w14:paraId="01C35116" w14:textId="42C8EC2D" w:rsidR="00A03FC9" w:rsidRPr="00F742E0" w:rsidRDefault="00A03FC9" w:rsidP="002A3341">
      <w:pPr>
        <w:ind w:firstLine="0"/>
        <w:rPr>
          <w:rFonts w:ascii="Times New Roman" w:hAnsi="Times New Roman"/>
          <w:bCs/>
          <w:sz w:val="20"/>
        </w:rPr>
      </w:pPr>
      <w:r w:rsidRPr="00F742E0">
        <w:rPr>
          <w:rFonts w:ascii="Times New Roman" w:hAnsi="Times New Roman"/>
          <w:b/>
          <w:sz w:val="20"/>
        </w:rPr>
        <w:t xml:space="preserve">Área Temática: </w:t>
      </w:r>
      <w:r w:rsidRPr="00F742E0">
        <w:rPr>
          <w:rFonts w:ascii="Times New Roman" w:hAnsi="Times New Roman"/>
          <w:bCs/>
          <w:sz w:val="20"/>
        </w:rPr>
        <w:t>Educação contábil e/ou áreas afins.</w:t>
      </w:r>
    </w:p>
    <w:p w14:paraId="3D0A6DE4" w14:textId="77777777" w:rsidR="00A03FC9" w:rsidRPr="00F742E0" w:rsidRDefault="00A03FC9" w:rsidP="002A3341">
      <w:pPr>
        <w:rPr>
          <w:rFonts w:ascii="Times New Roman" w:hAnsi="Times New Roman"/>
          <w:b/>
          <w:sz w:val="20"/>
        </w:rPr>
      </w:pPr>
    </w:p>
    <w:p w14:paraId="695DF961" w14:textId="77777777" w:rsidR="00A03FC9" w:rsidRPr="00F742E0" w:rsidRDefault="00A03FC9" w:rsidP="002A3341">
      <w:pPr>
        <w:ind w:firstLine="0"/>
        <w:rPr>
          <w:rFonts w:ascii="Times New Roman" w:hAnsi="Times New Roman"/>
          <w:b/>
          <w:szCs w:val="24"/>
        </w:rPr>
      </w:pPr>
      <w:r w:rsidRPr="00F742E0">
        <w:rPr>
          <w:rFonts w:ascii="Times New Roman" w:hAnsi="Times New Roman"/>
          <w:b/>
          <w:szCs w:val="24"/>
        </w:rPr>
        <w:t>1. INTRODUÇÃO</w:t>
      </w:r>
    </w:p>
    <w:p w14:paraId="5534EABC" w14:textId="146C8ABA" w:rsidR="00A03FC9" w:rsidRPr="00F742E0" w:rsidRDefault="00A03FC9" w:rsidP="002A3341">
      <w:pPr>
        <w:rPr>
          <w:rFonts w:ascii="Times New Roman" w:hAnsi="Times New Roman"/>
          <w:szCs w:val="24"/>
        </w:rPr>
      </w:pPr>
      <w:r w:rsidRPr="00F742E0">
        <w:rPr>
          <w:rFonts w:ascii="Times New Roman" w:hAnsi="Times New Roman"/>
          <w:szCs w:val="24"/>
        </w:rPr>
        <w:t>O processo de globalização pelo qual o mundo passa desde o século XX acarretou profundas transformações na forma como os Estados se relacionam entre si, situação que pode ser observada empiricamente. Aspectos culturais, sociais e econômicos de determinado Estado passam a interferir em outros e na forma como eles se relacionam (LIMA; SALES, 2019).</w:t>
      </w:r>
    </w:p>
    <w:p w14:paraId="6A1E08BC" w14:textId="77777777" w:rsidR="00A03FC9" w:rsidRPr="00F742E0" w:rsidRDefault="00A03FC9" w:rsidP="002A3341">
      <w:pPr>
        <w:rPr>
          <w:rFonts w:ascii="Times New Roman" w:hAnsi="Times New Roman"/>
          <w:szCs w:val="24"/>
        </w:rPr>
      </w:pPr>
      <w:r w:rsidRPr="00F742E0">
        <w:rPr>
          <w:rFonts w:ascii="Times New Roman" w:hAnsi="Times New Roman"/>
          <w:szCs w:val="24"/>
        </w:rPr>
        <w:t xml:space="preserve">A busca pelo desenvolvimento sustentável é multifacetada – não pode depender de um único fator. Muitos parâmetros sociais são importantes, como, por exemplo, a governança, as formas de organização econômica e de participação dos cidadãos (OLIVEIRA, 2018). </w:t>
      </w:r>
    </w:p>
    <w:p w14:paraId="1D41F75B" w14:textId="67E5ABCC" w:rsidR="00A03FC9" w:rsidRPr="00F742E0" w:rsidRDefault="00A03FC9" w:rsidP="002A3341">
      <w:pPr>
        <w:rPr>
          <w:rFonts w:ascii="Times New Roman" w:hAnsi="Times New Roman"/>
          <w:szCs w:val="24"/>
        </w:rPr>
      </w:pPr>
      <w:r w:rsidRPr="00F742E0">
        <w:rPr>
          <w:rFonts w:ascii="Times New Roman" w:hAnsi="Times New Roman"/>
          <w:szCs w:val="24"/>
        </w:rPr>
        <w:t xml:space="preserve">A iniciativa </w:t>
      </w:r>
      <w:r w:rsidR="002A3341" w:rsidRPr="00F742E0">
        <w:rPr>
          <w:rFonts w:ascii="Times New Roman" w:hAnsi="Times New Roman"/>
          <w:szCs w:val="24"/>
        </w:rPr>
        <w:t xml:space="preserve">dos </w:t>
      </w:r>
      <w:r w:rsidRPr="00F742E0">
        <w:rPr>
          <w:rFonts w:ascii="Times New Roman" w:hAnsi="Times New Roman"/>
          <w:szCs w:val="24"/>
        </w:rPr>
        <w:t>Objetivos d</w:t>
      </w:r>
      <w:r w:rsidR="002A3341" w:rsidRPr="00F742E0">
        <w:rPr>
          <w:rFonts w:ascii="Times New Roman" w:hAnsi="Times New Roman"/>
          <w:szCs w:val="24"/>
        </w:rPr>
        <w:t>o</w:t>
      </w:r>
      <w:r w:rsidRPr="00F742E0">
        <w:rPr>
          <w:rFonts w:ascii="Times New Roman" w:hAnsi="Times New Roman"/>
          <w:szCs w:val="24"/>
        </w:rPr>
        <w:t xml:space="preserve"> Desenvolvimento Sustentável</w:t>
      </w:r>
      <w:r w:rsidR="002A3341" w:rsidRPr="00F742E0">
        <w:rPr>
          <w:rFonts w:ascii="Times New Roman" w:hAnsi="Times New Roman"/>
          <w:szCs w:val="24"/>
        </w:rPr>
        <w:t xml:space="preserve"> (ODS</w:t>
      </w:r>
      <w:r w:rsidRPr="00F742E0">
        <w:rPr>
          <w:rFonts w:ascii="Times New Roman" w:hAnsi="Times New Roman"/>
          <w:szCs w:val="24"/>
        </w:rPr>
        <w:t xml:space="preserve">) surgiu em meados do ano 2000, onde 193 líderes mundiais e membros da ONU, se comprometeram em criar, planejar e executar ações que atingissem o bem-estar econômico, desenvolvimento social e sustentabilidade.  Os 17 objetivos, que em conjunto somam 169 metas globais, ocorreram logo após a conferência sobre desenvolvimento sustentável que ocorreu no Rio de Janeiro em 2012 </w:t>
      </w:r>
      <w:r w:rsidR="00892098" w:rsidRPr="00F742E0">
        <w:rPr>
          <w:rFonts w:ascii="Times New Roman" w:hAnsi="Times New Roman"/>
          <w:szCs w:val="24"/>
        </w:rPr>
        <w:t>(GIL, 2018</w:t>
      </w:r>
      <w:r w:rsidRPr="00F742E0">
        <w:rPr>
          <w:rFonts w:ascii="Times New Roman" w:hAnsi="Times New Roman"/>
          <w:szCs w:val="24"/>
        </w:rPr>
        <w:t>)</w:t>
      </w:r>
      <w:r w:rsidR="002A3341" w:rsidRPr="00F742E0">
        <w:rPr>
          <w:rFonts w:ascii="Times New Roman" w:hAnsi="Times New Roman"/>
          <w:szCs w:val="24"/>
        </w:rPr>
        <w:t>.</w:t>
      </w:r>
    </w:p>
    <w:p w14:paraId="525A3DE8" w14:textId="0EBE7D7E" w:rsidR="00A03FC9" w:rsidRPr="00F742E0" w:rsidRDefault="00A03FC9" w:rsidP="002A3341">
      <w:pPr>
        <w:rPr>
          <w:rFonts w:ascii="Times New Roman" w:hAnsi="Times New Roman"/>
          <w:szCs w:val="24"/>
        </w:rPr>
      </w:pPr>
      <w:r w:rsidRPr="00F742E0">
        <w:rPr>
          <w:rFonts w:ascii="Times New Roman" w:hAnsi="Times New Roman"/>
          <w:szCs w:val="24"/>
        </w:rPr>
        <w:t xml:space="preserve">Eles </w:t>
      </w:r>
      <w:r w:rsidR="002A3341" w:rsidRPr="00F742E0">
        <w:rPr>
          <w:rFonts w:ascii="Times New Roman" w:hAnsi="Times New Roman"/>
          <w:szCs w:val="24"/>
        </w:rPr>
        <w:t xml:space="preserve">se </w:t>
      </w:r>
      <w:r w:rsidRPr="00F742E0">
        <w:rPr>
          <w:rFonts w:ascii="Times New Roman" w:hAnsi="Times New Roman"/>
          <w:szCs w:val="24"/>
        </w:rPr>
        <w:t>constroem sob o legado dos Objetivos de Desenvolvimento do Milênio</w:t>
      </w:r>
      <w:r w:rsidR="002A3341" w:rsidRPr="00F742E0">
        <w:rPr>
          <w:rFonts w:ascii="Times New Roman" w:hAnsi="Times New Roman"/>
          <w:szCs w:val="24"/>
        </w:rPr>
        <w:t xml:space="preserve"> (ODM)</w:t>
      </w:r>
      <w:r w:rsidRPr="00F742E0">
        <w:rPr>
          <w:rFonts w:ascii="Times New Roman" w:hAnsi="Times New Roman"/>
          <w:szCs w:val="24"/>
        </w:rPr>
        <w:t xml:space="preserve"> e concluirão o que estes não conseguiram alcançar. Eles buscam concretizar os direitos humanos de todos e alcançar a igualdade de gênero e o empoderamento das mulheres e meninas. Eles são integrados e indivisíveis, e equilibram as três dimensões do desenvolvimento sustentável: a econômica, a social e a ambiental (</w:t>
      </w:r>
      <w:r w:rsidR="002A3341" w:rsidRPr="00F742E0">
        <w:rPr>
          <w:rFonts w:ascii="Times New Roman" w:hAnsi="Times New Roman"/>
          <w:szCs w:val="24"/>
        </w:rPr>
        <w:t>NAÇÕES UNIDAS BRASIL</w:t>
      </w:r>
      <w:r w:rsidRPr="00F742E0">
        <w:rPr>
          <w:rFonts w:ascii="Times New Roman" w:hAnsi="Times New Roman"/>
          <w:szCs w:val="24"/>
        </w:rPr>
        <w:t>, 20</w:t>
      </w:r>
      <w:r w:rsidR="008B503E" w:rsidRPr="00F742E0">
        <w:rPr>
          <w:rFonts w:ascii="Times New Roman" w:hAnsi="Times New Roman"/>
          <w:szCs w:val="24"/>
        </w:rPr>
        <w:t>22</w:t>
      </w:r>
      <w:r w:rsidRPr="00F742E0">
        <w:rPr>
          <w:rFonts w:ascii="Times New Roman" w:hAnsi="Times New Roman"/>
          <w:szCs w:val="24"/>
        </w:rPr>
        <w:t xml:space="preserve">). Os 17 objetivos criados incluem novos pontos além dos já citados, como: mudanças climáticas, inovação, desigualdade econômica, consumo sustentável, paz e justiça, entre outras. (FARIA; CARNEIRO, </w:t>
      </w:r>
      <w:r w:rsidR="00CC37E9" w:rsidRPr="00F742E0">
        <w:rPr>
          <w:rFonts w:ascii="Times New Roman" w:hAnsi="Times New Roman"/>
          <w:szCs w:val="24"/>
        </w:rPr>
        <w:t>2021</w:t>
      </w:r>
      <w:r w:rsidRPr="00F742E0">
        <w:rPr>
          <w:rFonts w:ascii="Times New Roman" w:hAnsi="Times New Roman"/>
          <w:szCs w:val="24"/>
        </w:rPr>
        <w:t xml:space="preserve">). </w:t>
      </w:r>
    </w:p>
    <w:p w14:paraId="6B05C339" w14:textId="79601401" w:rsidR="00A03FC9" w:rsidRPr="00F742E0" w:rsidRDefault="00A03FC9" w:rsidP="002A3341">
      <w:pPr>
        <w:rPr>
          <w:rFonts w:ascii="Times New Roman" w:hAnsi="Times New Roman"/>
          <w:szCs w:val="24"/>
        </w:rPr>
      </w:pPr>
      <w:r w:rsidRPr="00F742E0">
        <w:rPr>
          <w:rFonts w:ascii="Times New Roman" w:hAnsi="Times New Roman"/>
          <w:szCs w:val="24"/>
        </w:rPr>
        <w:t>Os ODS são fundamentais para o futuro das cidades, em função de seus complexos desafios (</w:t>
      </w:r>
      <w:r w:rsidR="00CC37E9" w:rsidRPr="00F742E0">
        <w:rPr>
          <w:rFonts w:ascii="Times New Roman" w:hAnsi="Times New Roman"/>
          <w:szCs w:val="24"/>
        </w:rPr>
        <w:t>WISSENBACH; BICEV, [s. d]</w:t>
      </w:r>
      <w:r w:rsidRPr="00F742E0">
        <w:rPr>
          <w:rFonts w:ascii="Times New Roman" w:hAnsi="Times New Roman"/>
          <w:szCs w:val="24"/>
        </w:rPr>
        <w:t>)</w:t>
      </w:r>
      <w:r w:rsidR="00CC37E9" w:rsidRPr="00F742E0">
        <w:rPr>
          <w:rFonts w:ascii="Times New Roman" w:hAnsi="Times New Roman"/>
          <w:szCs w:val="24"/>
        </w:rPr>
        <w:t xml:space="preserve">. </w:t>
      </w:r>
      <w:r w:rsidRPr="00F742E0">
        <w:rPr>
          <w:rFonts w:ascii="Times New Roman" w:hAnsi="Times New Roman"/>
          <w:szCs w:val="24"/>
        </w:rPr>
        <w:t xml:space="preserve">Isso porque, governos e sociedades </w:t>
      </w:r>
      <w:r w:rsidR="00B147A0" w:rsidRPr="00F742E0">
        <w:rPr>
          <w:rFonts w:ascii="Times New Roman" w:hAnsi="Times New Roman"/>
          <w:szCs w:val="24"/>
        </w:rPr>
        <w:t xml:space="preserve">locais </w:t>
      </w:r>
      <w:r w:rsidR="00B147A0" w:rsidRPr="00F742E0">
        <w:rPr>
          <w:rFonts w:ascii="Times New Roman" w:hAnsi="Times New Roman"/>
          <w:szCs w:val="24"/>
        </w:rPr>
        <w:lastRenderedPageBreak/>
        <w:t>assumem</w:t>
      </w:r>
      <w:r w:rsidRPr="00F742E0">
        <w:rPr>
          <w:rFonts w:ascii="Times New Roman" w:hAnsi="Times New Roman"/>
          <w:szCs w:val="24"/>
        </w:rPr>
        <w:t xml:space="preserve"> um conjunto de compromissos relacionados aos objetivos de desenvolvimento sustentável.</w:t>
      </w:r>
    </w:p>
    <w:p w14:paraId="571F48A8" w14:textId="64DA73DB" w:rsidR="00A03FC9" w:rsidRPr="00F742E0" w:rsidRDefault="00A03FC9" w:rsidP="002A3341">
      <w:pPr>
        <w:rPr>
          <w:rFonts w:ascii="Times New Roman" w:hAnsi="Times New Roman"/>
          <w:szCs w:val="24"/>
        </w:rPr>
      </w:pPr>
      <w:r w:rsidRPr="00F742E0">
        <w:rPr>
          <w:rFonts w:ascii="Times New Roman" w:hAnsi="Times New Roman"/>
          <w:szCs w:val="24"/>
        </w:rPr>
        <w:t xml:space="preserve">Todavia, o desenvolvimento dos municípios e das microrregiões brasileiras no âmbito da Agenda 2030 é certamente um dos grandes desafios a serem enfrentados nos próximos anos. A economia brasileira é de grande porte, complexa e diversificada. Embora esteja entre as dez maiores do mundo, ainda traz marcas do subdesenvolvimento e da vulnerabilidade (SILVA </w:t>
      </w:r>
      <w:r w:rsidRPr="00F742E0">
        <w:rPr>
          <w:rFonts w:ascii="Times New Roman" w:hAnsi="Times New Roman"/>
          <w:i/>
          <w:szCs w:val="24"/>
        </w:rPr>
        <w:t>et al</w:t>
      </w:r>
      <w:r w:rsidRPr="00F742E0">
        <w:rPr>
          <w:rFonts w:ascii="Times New Roman" w:hAnsi="Times New Roman"/>
          <w:szCs w:val="24"/>
        </w:rPr>
        <w:t>, 20</w:t>
      </w:r>
      <w:r w:rsidR="00DA1758" w:rsidRPr="00F742E0">
        <w:rPr>
          <w:rFonts w:ascii="Times New Roman" w:hAnsi="Times New Roman"/>
          <w:szCs w:val="24"/>
        </w:rPr>
        <w:t>21</w:t>
      </w:r>
      <w:r w:rsidRPr="00F742E0">
        <w:rPr>
          <w:rFonts w:ascii="Times New Roman" w:hAnsi="Times New Roman"/>
          <w:szCs w:val="24"/>
        </w:rPr>
        <w:t>).</w:t>
      </w:r>
    </w:p>
    <w:p w14:paraId="6633450C" w14:textId="316C0355" w:rsidR="00A03FC9" w:rsidRPr="00F742E0" w:rsidRDefault="00A03FC9" w:rsidP="002A3341">
      <w:pPr>
        <w:rPr>
          <w:rFonts w:ascii="Times New Roman" w:hAnsi="Times New Roman"/>
          <w:szCs w:val="24"/>
        </w:rPr>
      </w:pPr>
      <w:r w:rsidRPr="00F742E0">
        <w:rPr>
          <w:rFonts w:ascii="Times New Roman" w:hAnsi="Times New Roman"/>
          <w:szCs w:val="24"/>
        </w:rPr>
        <w:t xml:space="preserve">Diante desse contexto, o objetivo geral do estudo </w:t>
      </w:r>
      <w:r w:rsidR="00216D9F" w:rsidRPr="00F742E0">
        <w:rPr>
          <w:rFonts w:ascii="Times New Roman" w:hAnsi="Times New Roman"/>
          <w:szCs w:val="24"/>
        </w:rPr>
        <w:t>é</w:t>
      </w:r>
      <w:r w:rsidRPr="00F742E0">
        <w:rPr>
          <w:rFonts w:ascii="Times New Roman" w:hAnsi="Times New Roman"/>
          <w:szCs w:val="24"/>
        </w:rPr>
        <w:t xml:space="preserve"> </w:t>
      </w:r>
      <w:r w:rsidR="00CC37E9" w:rsidRPr="00F742E0">
        <w:rPr>
          <w:rFonts w:ascii="Times New Roman" w:hAnsi="Times New Roman"/>
          <w:szCs w:val="24"/>
        </w:rPr>
        <w:t>compara</w:t>
      </w:r>
      <w:r w:rsidR="003465E5" w:rsidRPr="00F742E0">
        <w:rPr>
          <w:rFonts w:ascii="Times New Roman" w:hAnsi="Times New Roman"/>
          <w:szCs w:val="24"/>
        </w:rPr>
        <w:t>r</w:t>
      </w:r>
      <w:r w:rsidR="00CC37E9" w:rsidRPr="00F742E0">
        <w:rPr>
          <w:rFonts w:ascii="Times New Roman" w:hAnsi="Times New Roman"/>
          <w:szCs w:val="24"/>
        </w:rPr>
        <w:t xml:space="preserve"> o Índice de Desenvolvimento Sustentável das Cidades - Brasil (IDSC-BR) </w:t>
      </w:r>
      <w:r w:rsidRPr="00F742E0">
        <w:rPr>
          <w:rFonts w:ascii="Times New Roman" w:hAnsi="Times New Roman"/>
          <w:szCs w:val="24"/>
        </w:rPr>
        <w:t xml:space="preserve">que possuem população igual ou maior </w:t>
      </w:r>
      <w:r w:rsidR="00CC37E9" w:rsidRPr="00F742E0">
        <w:rPr>
          <w:rFonts w:ascii="Times New Roman" w:hAnsi="Times New Roman"/>
          <w:szCs w:val="24"/>
        </w:rPr>
        <w:t>qu</w:t>
      </w:r>
      <w:r w:rsidRPr="00F742E0">
        <w:rPr>
          <w:rFonts w:ascii="Times New Roman" w:hAnsi="Times New Roman"/>
          <w:szCs w:val="24"/>
        </w:rPr>
        <w:t>e 1.000.000 de habitantes</w:t>
      </w:r>
      <w:r w:rsidR="003465E5" w:rsidRPr="00F742E0">
        <w:rPr>
          <w:rFonts w:ascii="Times New Roman" w:hAnsi="Times New Roman"/>
          <w:szCs w:val="24"/>
        </w:rPr>
        <w:t xml:space="preserve"> em relação ao cumprimento dos ODS</w:t>
      </w:r>
      <w:r w:rsidRPr="00F742E0">
        <w:rPr>
          <w:rFonts w:ascii="Times New Roman" w:hAnsi="Times New Roman"/>
          <w:szCs w:val="24"/>
        </w:rPr>
        <w:t xml:space="preserve">. Este é uma iniciativa do Instituto Cidades Sustentáveis, no âmbito do Programa Cidades Sustentáveis, em parceria com o </w:t>
      </w:r>
      <w:proofErr w:type="spellStart"/>
      <w:r w:rsidRPr="00F742E0">
        <w:rPr>
          <w:rFonts w:ascii="Times New Roman" w:hAnsi="Times New Roman"/>
          <w:szCs w:val="24"/>
        </w:rPr>
        <w:t>Sustainable</w:t>
      </w:r>
      <w:proofErr w:type="spellEnd"/>
      <w:r w:rsidRPr="00F742E0">
        <w:rPr>
          <w:rFonts w:ascii="Times New Roman" w:hAnsi="Times New Roman"/>
          <w:szCs w:val="24"/>
        </w:rPr>
        <w:t xml:space="preserve"> </w:t>
      </w:r>
      <w:proofErr w:type="spellStart"/>
      <w:r w:rsidRPr="00F742E0">
        <w:rPr>
          <w:rFonts w:ascii="Times New Roman" w:hAnsi="Times New Roman"/>
          <w:szCs w:val="24"/>
        </w:rPr>
        <w:t>Development</w:t>
      </w:r>
      <w:proofErr w:type="spellEnd"/>
      <w:r w:rsidRPr="00F742E0">
        <w:rPr>
          <w:rFonts w:ascii="Times New Roman" w:hAnsi="Times New Roman"/>
          <w:szCs w:val="24"/>
        </w:rPr>
        <w:t xml:space="preserve"> </w:t>
      </w:r>
      <w:proofErr w:type="spellStart"/>
      <w:r w:rsidRPr="00F742E0">
        <w:rPr>
          <w:rFonts w:ascii="Times New Roman" w:hAnsi="Times New Roman"/>
          <w:szCs w:val="24"/>
        </w:rPr>
        <w:t>Solutions</w:t>
      </w:r>
      <w:proofErr w:type="spellEnd"/>
      <w:r w:rsidRPr="00F742E0">
        <w:rPr>
          <w:rFonts w:ascii="Times New Roman" w:hAnsi="Times New Roman"/>
          <w:szCs w:val="24"/>
        </w:rPr>
        <w:t xml:space="preserve"> Network (SDSN), apoio do Centro Brasileiro de Análise e Planejamento (Cebrap) e financiamento do Projeto </w:t>
      </w:r>
      <w:proofErr w:type="spellStart"/>
      <w:r w:rsidRPr="00F742E0">
        <w:rPr>
          <w:rFonts w:ascii="Times New Roman" w:hAnsi="Times New Roman"/>
          <w:szCs w:val="24"/>
        </w:rPr>
        <w:t>CITinova</w:t>
      </w:r>
      <w:proofErr w:type="spellEnd"/>
      <w:r w:rsidRPr="00F742E0">
        <w:rPr>
          <w:rFonts w:ascii="Times New Roman" w:hAnsi="Times New Roman"/>
          <w:szCs w:val="24"/>
        </w:rPr>
        <w:t>.</w:t>
      </w:r>
    </w:p>
    <w:p w14:paraId="57ECCC67" w14:textId="77777777" w:rsidR="00A03FC9" w:rsidRPr="00F742E0" w:rsidRDefault="00A03FC9" w:rsidP="002A3341">
      <w:pPr>
        <w:ind w:firstLine="850"/>
        <w:rPr>
          <w:rFonts w:ascii="Times New Roman" w:hAnsi="Times New Roman"/>
          <w:szCs w:val="24"/>
        </w:rPr>
      </w:pPr>
    </w:p>
    <w:p w14:paraId="326A6C9A" w14:textId="77777777" w:rsidR="00A03FC9" w:rsidRPr="00F742E0" w:rsidRDefault="00A03FC9" w:rsidP="003465E5">
      <w:pPr>
        <w:ind w:firstLine="0"/>
        <w:rPr>
          <w:rFonts w:ascii="Times New Roman" w:hAnsi="Times New Roman"/>
          <w:b/>
          <w:szCs w:val="24"/>
        </w:rPr>
      </w:pPr>
      <w:r w:rsidRPr="00F742E0">
        <w:rPr>
          <w:rFonts w:ascii="Times New Roman" w:hAnsi="Times New Roman"/>
          <w:b/>
          <w:szCs w:val="24"/>
        </w:rPr>
        <w:t>2. REFERENCIAL TEÓRICO</w:t>
      </w:r>
    </w:p>
    <w:p w14:paraId="2773449D" w14:textId="0FCF30ED" w:rsidR="00B147A0" w:rsidRPr="00F742E0" w:rsidRDefault="00B147A0" w:rsidP="00B147A0">
      <w:pPr>
        <w:rPr>
          <w:rFonts w:ascii="Times New Roman" w:hAnsi="Times New Roman"/>
          <w:bCs/>
          <w:szCs w:val="24"/>
        </w:rPr>
      </w:pPr>
      <w:r w:rsidRPr="00F742E0">
        <w:rPr>
          <w:rFonts w:ascii="Times New Roman" w:hAnsi="Times New Roman"/>
          <w:bCs/>
          <w:szCs w:val="24"/>
        </w:rPr>
        <w:t xml:space="preserve">Aborda-se na sequência sobre a Gestão Pública e a mensuração desta por meio de indicadores (benchmarking) e os </w:t>
      </w:r>
      <w:r w:rsidRPr="00F742E0">
        <w:rPr>
          <w:rFonts w:ascii="Times New Roman" w:hAnsi="Times New Roman"/>
          <w:szCs w:val="24"/>
          <w:highlight w:val="white"/>
        </w:rPr>
        <w:t>Objetivos de Desenvolvimento Sustentável</w:t>
      </w:r>
      <w:r w:rsidRPr="00F742E0">
        <w:rPr>
          <w:rFonts w:ascii="Times New Roman" w:hAnsi="Times New Roman"/>
          <w:szCs w:val="24"/>
        </w:rPr>
        <w:t>.</w:t>
      </w:r>
    </w:p>
    <w:p w14:paraId="520D79AC" w14:textId="77777777" w:rsidR="00B147A0" w:rsidRPr="00F742E0" w:rsidRDefault="00B147A0" w:rsidP="003465E5">
      <w:pPr>
        <w:ind w:firstLine="0"/>
        <w:rPr>
          <w:rFonts w:ascii="Times New Roman" w:hAnsi="Times New Roman"/>
          <w:bCs/>
          <w:szCs w:val="24"/>
        </w:rPr>
      </w:pPr>
    </w:p>
    <w:p w14:paraId="37D519FA" w14:textId="1A949B10" w:rsidR="00A03FC9" w:rsidRPr="00F742E0" w:rsidRDefault="00A03FC9" w:rsidP="003465E5">
      <w:pPr>
        <w:ind w:firstLine="0"/>
        <w:rPr>
          <w:rFonts w:ascii="Times New Roman" w:hAnsi="Times New Roman"/>
          <w:bCs/>
          <w:szCs w:val="24"/>
        </w:rPr>
      </w:pPr>
      <w:r w:rsidRPr="00F742E0">
        <w:rPr>
          <w:rFonts w:ascii="Times New Roman" w:hAnsi="Times New Roman"/>
          <w:bCs/>
          <w:szCs w:val="24"/>
        </w:rPr>
        <w:t>2.1 GESTÃO PÚBLICA</w:t>
      </w:r>
    </w:p>
    <w:p w14:paraId="055250FC" w14:textId="06B1300A" w:rsidR="00A03FC9" w:rsidRPr="00F742E0" w:rsidRDefault="00A03FC9" w:rsidP="00B147A0">
      <w:pPr>
        <w:rPr>
          <w:rFonts w:ascii="Times New Roman" w:hAnsi="Times New Roman"/>
          <w:szCs w:val="24"/>
        </w:rPr>
      </w:pPr>
      <w:r w:rsidRPr="00F742E0">
        <w:rPr>
          <w:rFonts w:ascii="Times New Roman" w:hAnsi="Times New Roman"/>
          <w:szCs w:val="24"/>
        </w:rPr>
        <w:t>A criação do Programa Nacional de Gestão Pública e Desburocratização (</w:t>
      </w:r>
      <w:proofErr w:type="spellStart"/>
      <w:r w:rsidRPr="00F742E0">
        <w:rPr>
          <w:rFonts w:ascii="Times New Roman" w:hAnsi="Times New Roman"/>
          <w:szCs w:val="24"/>
        </w:rPr>
        <w:t>Gespública</w:t>
      </w:r>
      <w:proofErr w:type="spellEnd"/>
      <w:r w:rsidRPr="00F742E0">
        <w:rPr>
          <w:rFonts w:ascii="Times New Roman" w:hAnsi="Times New Roman"/>
          <w:szCs w:val="24"/>
        </w:rPr>
        <w:t>), teve o objetivo de incentivar a gestão pública a implementar medidas de avanços em seus procedimentos internos, dispostos a oferecer serviços de melhor qualidade aos cidadãos (DIAS, 2017).</w:t>
      </w:r>
    </w:p>
    <w:p w14:paraId="41F979C3" w14:textId="71971629" w:rsidR="00A03FC9" w:rsidRPr="00F742E0" w:rsidRDefault="00A03FC9" w:rsidP="00B147A0">
      <w:pPr>
        <w:rPr>
          <w:rFonts w:ascii="Times New Roman" w:hAnsi="Times New Roman"/>
          <w:szCs w:val="24"/>
        </w:rPr>
      </w:pPr>
      <w:r w:rsidRPr="00F742E0">
        <w:rPr>
          <w:rFonts w:ascii="Times New Roman" w:hAnsi="Times New Roman"/>
          <w:szCs w:val="24"/>
        </w:rPr>
        <w:t xml:space="preserve">Conceitualmente, gestão é a prática que deve ser aprimorada para o alcance de determinados fins: no caso do setor público, a </w:t>
      </w:r>
      <w:r w:rsidR="00ED14A7" w:rsidRPr="00F742E0">
        <w:rPr>
          <w:rFonts w:ascii="Times New Roman" w:hAnsi="Times New Roman"/>
          <w:szCs w:val="24"/>
        </w:rPr>
        <w:t>“</w:t>
      </w:r>
      <w:r w:rsidRPr="00F742E0">
        <w:rPr>
          <w:rFonts w:ascii="Times New Roman" w:hAnsi="Times New Roman"/>
          <w:szCs w:val="24"/>
        </w:rPr>
        <w:t>gestão existe para reduzir a pobreza (por meio da redistribuição tributária), para melhorar a educação, para aumentar a competitividade da economia, para elevar a conservação de recursos naturais, para preservar, estender e expandir a cultura</w:t>
      </w:r>
      <w:r w:rsidR="00ED14A7" w:rsidRPr="00F742E0">
        <w:rPr>
          <w:rFonts w:ascii="Times New Roman" w:hAnsi="Times New Roman"/>
          <w:szCs w:val="24"/>
        </w:rPr>
        <w:t>,</w:t>
      </w:r>
      <w:r w:rsidRPr="00F742E0">
        <w:rPr>
          <w:rFonts w:ascii="Times New Roman" w:hAnsi="Times New Roman"/>
          <w:szCs w:val="24"/>
        </w:rPr>
        <w:t xml:space="preserve"> </w:t>
      </w:r>
      <w:proofErr w:type="spellStart"/>
      <w:r w:rsidRPr="00F742E0">
        <w:rPr>
          <w:rFonts w:ascii="Times New Roman" w:hAnsi="Times New Roman"/>
          <w:szCs w:val="24"/>
        </w:rPr>
        <w:t>etc</w:t>
      </w:r>
      <w:proofErr w:type="spellEnd"/>
      <w:r w:rsidR="00ED14A7" w:rsidRPr="00F742E0">
        <w:rPr>
          <w:rFonts w:ascii="Times New Roman" w:hAnsi="Times New Roman"/>
          <w:szCs w:val="24"/>
        </w:rPr>
        <w:t>”.</w:t>
      </w:r>
      <w:r w:rsidRPr="00F742E0">
        <w:rPr>
          <w:rFonts w:ascii="Times New Roman" w:hAnsi="Times New Roman"/>
          <w:szCs w:val="24"/>
        </w:rPr>
        <w:t xml:space="preserve"> (NASCIMENTO, 202</w:t>
      </w:r>
      <w:r w:rsidR="00ED14A7" w:rsidRPr="00F742E0">
        <w:rPr>
          <w:rFonts w:ascii="Times New Roman" w:hAnsi="Times New Roman"/>
          <w:szCs w:val="24"/>
        </w:rPr>
        <w:t>1</w:t>
      </w:r>
      <w:r w:rsidRPr="00F742E0">
        <w:rPr>
          <w:rFonts w:ascii="Times New Roman" w:hAnsi="Times New Roman"/>
          <w:szCs w:val="24"/>
        </w:rPr>
        <w:t>, p. 9).</w:t>
      </w:r>
    </w:p>
    <w:p w14:paraId="7839C7EF" w14:textId="5B4F730A" w:rsidR="00A03FC9" w:rsidRPr="00F742E0" w:rsidRDefault="00A03FC9" w:rsidP="00ED14A7">
      <w:pPr>
        <w:rPr>
          <w:rFonts w:ascii="Times New Roman" w:hAnsi="Times New Roman"/>
          <w:szCs w:val="24"/>
        </w:rPr>
      </w:pPr>
      <w:r w:rsidRPr="00F742E0">
        <w:rPr>
          <w:rFonts w:ascii="Times New Roman" w:hAnsi="Times New Roman"/>
          <w:szCs w:val="24"/>
        </w:rPr>
        <w:t xml:space="preserve">Na esfera pública, os </w:t>
      </w:r>
      <w:r w:rsidR="00ED14A7" w:rsidRPr="00F742E0">
        <w:rPr>
          <w:rFonts w:ascii="Times New Roman" w:hAnsi="Times New Roman"/>
          <w:szCs w:val="24"/>
        </w:rPr>
        <w:t>“</w:t>
      </w:r>
      <w:r w:rsidRPr="00F742E0">
        <w:rPr>
          <w:rFonts w:ascii="Times New Roman" w:hAnsi="Times New Roman"/>
          <w:szCs w:val="24"/>
        </w:rPr>
        <w:t>indivíduos são sempre concebidos como cidadãos, seja na posição de agentes do poder público, isto é, de servidores do Estado, seja na condição de simples usuários dos serviços públicos ou sujeitos submetidos às leis e normas impostas pelo Estado</w:t>
      </w:r>
      <w:r w:rsidR="00ED14A7" w:rsidRPr="00F742E0">
        <w:rPr>
          <w:rFonts w:ascii="Times New Roman" w:hAnsi="Times New Roman"/>
          <w:szCs w:val="24"/>
        </w:rPr>
        <w:t>”</w:t>
      </w:r>
      <w:r w:rsidRPr="00F742E0">
        <w:rPr>
          <w:rFonts w:ascii="Times New Roman" w:hAnsi="Times New Roman"/>
          <w:szCs w:val="24"/>
        </w:rPr>
        <w:t xml:space="preserve"> (COELHO, 2012, p. 18)</w:t>
      </w:r>
      <w:r w:rsidR="00ED14A7" w:rsidRPr="00F742E0">
        <w:rPr>
          <w:rFonts w:ascii="Times New Roman" w:hAnsi="Times New Roman"/>
          <w:szCs w:val="24"/>
        </w:rPr>
        <w:t>.</w:t>
      </w:r>
    </w:p>
    <w:p w14:paraId="5BB81AD4" w14:textId="4396D431" w:rsidR="00A03FC9" w:rsidRPr="00F742E0" w:rsidRDefault="00A03FC9" w:rsidP="002A3341">
      <w:pPr>
        <w:rPr>
          <w:rFonts w:ascii="Times New Roman" w:hAnsi="Times New Roman"/>
          <w:szCs w:val="24"/>
        </w:rPr>
      </w:pPr>
      <w:r w:rsidRPr="00F742E0">
        <w:rPr>
          <w:rFonts w:ascii="Times New Roman" w:hAnsi="Times New Roman"/>
          <w:szCs w:val="24"/>
        </w:rPr>
        <w:t xml:space="preserve">Dispõe como propósito principal da sustentabilidade a utilização de atividades e ferramentas das tecnologias limpas que permitem aprimorar sustentavelmente as técnicas e os procedimentos de suas operações fabris e de serviços juntamente com suas atividades gerenciais correspondentes (SCHENINI; </w:t>
      </w:r>
      <w:r w:rsidR="00CC5A3D" w:rsidRPr="00F742E0">
        <w:rPr>
          <w:rFonts w:ascii="Times New Roman" w:hAnsi="Times New Roman"/>
          <w:szCs w:val="24"/>
        </w:rPr>
        <w:t xml:space="preserve">DO </w:t>
      </w:r>
      <w:r w:rsidRPr="00F742E0">
        <w:rPr>
          <w:rFonts w:ascii="Times New Roman" w:hAnsi="Times New Roman"/>
          <w:szCs w:val="24"/>
        </w:rPr>
        <w:t>NASCIMENTO, 2002).</w:t>
      </w:r>
    </w:p>
    <w:p w14:paraId="40EA0C5C" w14:textId="5CB1E662" w:rsidR="00A03FC9" w:rsidRPr="00F742E0" w:rsidRDefault="00A03FC9" w:rsidP="002A3341">
      <w:pPr>
        <w:rPr>
          <w:rFonts w:ascii="Times New Roman" w:hAnsi="Times New Roman"/>
          <w:szCs w:val="24"/>
        </w:rPr>
      </w:pPr>
      <w:r w:rsidRPr="00F742E0">
        <w:rPr>
          <w:rFonts w:ascii="Times New Roman" w:hAnsi="Times New Roman"/>
          <w:szCs w:val="24"/>
        </w:rPr>
        <w:t xml:space="preserve">Por isso, a principal preocupação é trabalhar na criação de ferramentas que </w:t>
      </w:r>
      <w:r w:rsidR="00ED14A7" w:rsidRPr="00F742E0">
        <w:rPr>
          <w:rFonts w:ascii="Times New Roman" w:hAnsi="Times New Roman"/>
          <w:szCs w:val="24"/>
        </w:rPr>
        <w:t>“</w:t>
      </w:r>
      <w:r w:rsidRPr="00F742E0">
        <w:rPr>
          <w:rFonts w:ascii="Times New Roman" w:hAnsi="Times New Roman"/>
          <w:szCs w:val="24"/>
        </w:rPr>
        <w:t>auxiliem os gestores empenhados em transformar a gestão pública a tomar as melhores decisões, ou seja, decisões que produzam melhores retornos, tanto para o Estado como para a Sociedade e que, além disso, sejam permanentes</w:t>
      </w:r>
      <w:r w:rsidR="00ED14A7" w:rsidRPr="00F742E0">
        <w:rPr>
          <w:rFonts w:ascii="Times New Roman" w:hAnsi="Times New Roman"/>
          <w:szCs w:val="24"/>
        </w:rPr>
        <w:t>”</w:t>
      </w:r>
      <w:r w:rsidRPr="00F742E0">
        <w:rPr>
          <w:rFonts w:ascii="Times New Roman" w:hAnsi="Times New Roman"/>
          <w:szCs w:val="24"/>
        </w:rPr>
        <w:t xml:space="preserve"> (FERRER, 2018, p. 19).</w:t>
      </w:r>
    </w:p>
    <w:p w14:paraId="6DE8FAFD" w14:textId="0627AC6B" w:rsidR="00A03FC9" w:rsidRPr="00F742E0" w:rsidRDefault="00A03FC9" w:rsidP="002A3341">
      <w:pPr>
        <w:rPr>
          <w:rFonts w:ascii="Times New Roman" w:hAnsi="Times New Roman"/>
          <w:szCs w:val="24"/>
        </w:rPr>
      </w:pPr>
      <w:r w:rsidRPr="00F742E0">
        <w:rPr>
          <w:rFonts w:ascii="Times New Roman" w:hAnsi="Times New Roman"/>
          <w:szCs w:val="24"/>
        </w:rPr>
        <w:t>Um dos maiores desafios da gestão pública atual é o vínculo entre as exigências do Direito Administrativo, com o regime jurídico público, e as da administração</w:t>
      </w:r>
      <w:r w:rsidR="00ED14A7" w:rsidRPr="00F742E0">
        <w:rPr>
          <w:rFonts w:ascii="Times New Roman" w:hAnsi="Times New Roman"/>
          <w:szCs w:val="24"/>
        </w:rPr>
        <w:t>, o</w:t>
      </w:r>
      <w:r w:rsidRPr="00F742E0">
        <w:rPr>
          <w:rFonts w:ascii="Times New Roman" w:hAnsi="Times New Roman"/>
          <w:szCs w:val="24"/>
        </w:rPr>
        <w:t>nde costuma-se desaprovar o excesso de burocratização (</w:t>
      </w:r>
      <w:r w:rsidR="00ED14A7" w:rsidRPr="00F742E0">
        <w:rPr>
          <w:rFonts w:ascii="Times New Roman" w:hAnsi="Times New Roman"/>
          <w:szCs w:val="24"/>
        </w:rPr>
        <w:t>MAXIMIANO; NOHARA</w:t>
      </w:r>
      <w:r w:rsidRPr="00F742E0">
        <w:rPr>
          <w:rFonts w:ascii="Times New Roman" w:hAnsi="Times New Roman"/>
          <w:szCs w:val="24"/>
        </w:rPr>
        <w:t>, 20</w:t>
      </w:r>
      <w:r w:rsidR="00ED14A7" w:rsidRPr="00F742E0">
        <w:rPr>
          <w:rFonts w:ascii="Times New Roman" w:hAnsi="Times New Roman"/>
          <w:szCs w:val="24"/>
        </w:rPr>
        <w:t>2</w:t>
      </w:r>
      <w:r w:rsidRPr="00F742E0">
        <w:rPr>
          <w:rFonts w:ascii="Times New Roman" w:hAnsi="Times New Roman"/>
          <w:szCs w:val="24"/>
        </w:rPr>
        <w:t>1). A melhor gestão pública está diretamente relacionada a um Estado mínimo, não mais no Estado do Bem-Estar Social, provedor de recursos, emprego e renda (NASCIMENTO, 202</w:t>
      </w:r>
      <w:r w:rsidR="00ED14A7" w:rsidRPr="00F742E0">
        <w:rPr>
          <w:rFonts w:ascii="Times New Roman" w:hAnsi="Times New Roman"/>
          <w:szCs w:val="24"/>
        </w:rPr>
        <w:t>1</w:t>
      </w:r>
      <w:r w:rsidRPr="00F742E0">
        <w:rPr>
          <w:rFonts w:ascii="Times New Roman" w:hAnsi="Times New Roman"/>
          <w:szCs w:val="24"/>
        </w:rPr>
        <w:t>).</w:t>
      </w:r>
      <w:r w:rsidR="006E0E5E" w:rsidRPr="00F742E0">
        <w:rPr>
          <w:rFonts w:ascii="Times New Roman" w:hAnsi="Times New Roman"/>
          <w:szCs w:val="24"/>
        </w:rPr>
        <w:t xml:space="preserve"> Uma das formas de qualificação da gestão é mensurada por meio de indicadores.</w:t>
      </w:r>
    </w:p>
    <w:p w14:paraId="765985DD" w14:textId="77777777" w:rsidR="00B147A0" w:rsidRPr="00F742E0" w:rsidRDefault="00B147A0" w:rsidP="00B147A0">
      <w:pPr>
        <w:ind w:firstLine="0"/>
        <w:rPr>
          <w:rFonts w:ascii="Times New Roman" w:hAnsi="Times New Roman"/>
          <w:bCs/>
          <w:szCs w:val="24"/>
        </w:rPr>
      </w:pPr>
    </w:p>
    <w:p w14:paraId="1DF1A663" w14:textId="22B434C7" w:rsidR="00A03FC9" w:rsidRPr="00F742E0" w:rsidRDefault="00A03FC9" w:rsidP="00B147A0">
      <w:pPr>
        <w:ind w:firstLine="0"/>
        <w:rPr>
          <w:rFonts w:ascii="Times New Roman" w:hAnsi="Times New Roman"/>
          <w:bCs/>
          <w:szCs w:val="24"/>
        </w:rPr>
      </w:pPr>
      <w:r w:rsidRPr="00F742E0">
        <w:rPr>
          <w:rFonts w:ascii="Times New Roman" w:hAnsi="Times New Roman"/>
          <w:bCs/>
          <w:szCs w:val="24"/>
        </w:rPr>
        <w:t xml:space="preserve">2.2 INDICADORES DE BENCHMARKING </w:t>
      </w:r>
    </w:p>
    <w:p w14:paraId="5A88DBC9" w14:textId="67821FCE"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lastRenderedPageBreak/>
        <w:t xml:space="preserve">Benchmarking é um processo sistemático e contínuo para classificar produtos, serviços e processos de trabalho das organizações que são reconhecidas </w:t>
      </w:r>
      <w:r w:rsidR="006E0E5E" w:rsidRPr="00F742E0">
        <w:rPr>
          <w:rFonts w:ascii="Times New Roman" w:hAnsi="Times New Roman"/>
          <w:szCs w:val="24"/>
          <w:highlight w:val="white"/>
        </w:rPr>
        <w:t>como representantes</w:t>
      </w:r>
      <w:r w:rsidRPr="00F742E0">
        <w:rPr>
          <w:rFonts w:ascii="Times New Roman" w:hAnsi="Times New Roman"/>
          <w:szCs w:val="24"/>
          <w:highlight w:val="white"/>
        </w:rPr>
        <w:t xml:space="preserve"> das melhores práticas com o propósito de realizar melhorias. Benchmarking também pode ser definida como uma ferramenta de gestão para propor metas, utilizando-se de normas externas e objetivas para aprender novos processos de gestão (</w:t>
      </w:r>
      <w:r w:rsidRPr="00F742E0">
        <w:rPr>
          <w:rFonts w:ascii="Times New Roman" w:eastAsia="Arial" w:hAnsi="Times New Roman"/>
          <w:szCs w:val="24"/>
          <w:highlight w:val="white"/>
        </w:rPr>
        <w:t>LAVORATO, 2004).</w:t>
      </w:r>
    </w:p>
    <w:p w14:paraId="60971F41" w14:textId="6D77CD1C"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Os indicadores de benchmarking tem como princípios fundamentais a  Reciprocidade</w:t>
      </w:r>
      <w:r w:rsidR="00587FE2" w:rsidRPr="00F742E0">
        <w:rPr>
          <w:rFonts w:ascii="Times New Roman" w:hAnsi="Times New Roman"/>
          <w:szCs w:val="24"/>
          <w:highlight w:val="white"/>
        </w:rPr>
        <w:t xml:space="preserve"> -</w:t>
      </w:r>
      <w:r w:rsidRPr="00F742E0">
        <w:rPr>
          <w:rFonts w:ascii="Times New Roman" w:hAnsi="Times New Roman"/>
          <w:szCs w:val="24"/>
          <w:highlight w:val="white"/>
        </w:rPr>
        <w:t xml:space="preserve"> é uma prática baseada em relações recíprocas, na qual todos os participantes beneficiam dessa distribuição de informações; </w:t>
      </w:r>
      <w:r w:rsidR="00587FE2" w:rsidRPr="00F742E0">
        <w:rPr>
          <w:rFonts w:ascii="Times New Roman" w:hAnsi="Times New Roman"/>
          <w:szCs w:val="24"/>
          <w:highlight w:val="white"/>
        </w:rPr>
        <w:t xml:space="preserve">a </w:t>
      </w:r>
      <w:r w:rsidRPr="00F742E0">
        <w:rPr>
          <w:rFonts w:ascii="Times New Roman" w:hAnsi="Times New Roman"/>
          <w:szCs w:val="24"/>
          <w:highlight w:val="white"/>
        </w:rPr>
        <w:t>Analogia</w:t>
      </w:r>
      <w:r w:rsidR="00587FE2" w:rsidRPr="00F742E0">
        <w:rPr>
          <w:rFonts w:ascii="Times New Roman" w:hAnsi="Times New Roman"/>
          <w:szCs w:val="24"/>
          <w:highlight w:val="white"/>
        </w:rPr>
        <w:t xml:space="preserve"> -</w:t>
      </w:r>
      <w:r w:rsidRPr="00F742E0">
        <w:rPr>
          <w:rFonts w:ascii="Times New Roman" w:hAnsi="Times New Roman"/>
          <w:szCs w:val="24"/>
          <w:highlight w:val="white"/>
        </w:rPr>
        <w:t xml:space="preserve"> consideram-se processos semelhantes ou análogos quando há uma transferência elevada de conhecimentos entre os integrantes do estudo;</w:t>
      </w:r>
      <w:r w:rsidR="00587FE2" w:rsidRPr="00F742E0">
        <w:rPr>
          <w:rFonts w:ascii="Times New Roman" w:hAnsi="Times New Roman"/>
          <w:szCs w:val="24"/>
          <w:highlight w:val="white"/>
        </w:rPr>
        <w:t xml:space="preserve"> a</w:t>
      </w:r>
      <w:r w:rsidRPr="00F742E0">
        <w:rPr>
          <w:rFonts w:ascii="Times New Roman" w:hAnsi="Times New Roman"/>
          <w:szCs w:val="24"/>
          <w:highlight w:val="white"/>
        </w:rPr>
        <w:t xml:space="preserve"> Medição</w:t>
      </w:r>
      <w:r w:rsidR="00587FE2" w:rsidRPr="00F742E0">
        <w:rPr>
          <w:rFonts w:ascii="Times New Roman" w:hAnsi="Times New Roman"/>
          <w:szCs w:val="24"/>
          <w:highlight w:val="white"/>
        </w:rPr>
        <w:t xml:space="preserve"> -</w:t>
      </w:r>
      <w:r w:rsidRPr="00F742E0">
        <w:rPr>
          <w:rFonts w:ascii="Times New Roman" w:hAnsi="Times New Roman"/>
          <w:i/>
          <w:szCs w:val="24"/>
          <w:highlight w:val="white"/>
        </w:rPr>
        <w:t xml:space="preserve"> </w:t>
      </w:r>
      <w:r w:rsidRPr="00F742E0">
        <w:rPr>
          <w:rFonts w:ascii="Times New Roman" w:hAnsi="Times New Roman"/>
          <w:szCs w:val="24"/>
          <w:highlight w:val="white"/>
        </w:rPr>
        <w:t>é uma comparação do desempenho entre empresas, que passa pela compreensão das razões que justificam os melhores resultados e as diferenças em relação às empresas líderes; e a Validade</w:t>
      </w:r>
      <w:r w:rsidR="00587FE2" w:rsidRPr="00F742E0">
        <w:rPr>
          <w:rFonts w:ascii="Times New Roman" w:hAnsi="Times New Roman"/>
          <w:szCs w:val="24"/>
          <w:highlight w:val="white"/>
        </w:rPr>
        <w:t xml:space="preserve"> -</w:t>
      </w:r>
      <w:r w:rsidRPr="00F742E0">
        <w:rPr>
          <w:rFonts w:ascii="Times New Roman" w:hAnsi="Times New Roman"/>
          <w:szCs w:val="24"/>
          <w:highlight w:val="white"/>
        </w:rPr>
        <w:t xml:space="preserve"> a integridade dos estudos pode ser válida por métodos estatísticos</w:t>
      </w:r>
      <w:r w:rsidR="00587FE2" w:rsidRPr="00F742E0">
        <w:rPr>
          <w:rFonts w:ascii="Times New Roman" w:hAnsi="Times New Roman"/>
          <w:szCs w:val="24"/>
          <w:highlight w:val="white"/>
        </w:rPr>
        <w:t xml:space="preserve"> (FERNANDES, 2004)</w:t>
      </w:r>
      <w:r w:rsidRPr="00F742E0">
        <w:rPr>
          <w:rFonts w:ascii="Times New Roman" w:hAnsi="Times New Roman"/>
          <w:szCs w:val="24"/>
          <w:highlight w:val="white"/>
        </w:rPr>
        <w:t xml:space="preserve">. </w:t>
      </w:r>
    </w:p>
    <w:p w14:paraId="2096E492" w14:textId="0382C5E8"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 xml:space="preserve">O benchmarking não deve ser usado como uma forma de definir metas. Aqueles que são responsáveis por atingir metas específicas devem compreender todos os processos que são necessários para tornar a meta realidade. Um sistema de indicadores não deve ser utilizado apenas para gerar tabelas e gráficos. É necessário estabelecer </w:t>
      </w:r>
      <w:r w:rsidR="00587FE2" w:rsidRPr="00F742E0">
        <w:rPr>
          <w:rFonts w:ascii="Times New Roman" w:hAnsi="Times New Roman"/>
          <w:szCs w:val="24"/>
          <w:highlight w:val="white"/>
        </w:rPr>
        <w:t>“</w:t>
      </w:r>
      <w:r w:rsidRPr="00F742E0">
        <w:rPr>
          <w:rFonts w:ascii="Times New Roman" w:hAnsi="Times New Roman"/>
          <w:szCs w:val="24"/>
          <w:highlight w:val="white"/>
        </w:rPr>
        <w:t>sólidos parâmetros para que ele não tenha um fim em si mesmo e nem permita medições para atividades óbvias, que nada agregam ao gerenciamento, medindo apenas por medir</w:t>
      </w:r>
      <w:r w:rsidR="00587FE2" w:rsidRPr="00F742E0">
        <w:rPr>
          <w:rFonts w:ascii="Times New Roman" w:hAnsi="Times New Roman"/>
          <w:szCs w:val="24"/>
          <w:highlight w:val="white"/>
        </w:rPr>
        <w:t>”</w:t>
      </w:r>
      <w:r w:rsidRPr="00F742E0">
        <w:rPr>
          <w:rFonts w:ascii="Times New Roman" w:hAnsi="Times New Roman"/>
          <w:szCs w:val="24"/>
          <w:highlight w:val="white"/>
        </w:rPr>
        <w:t xml:space="preserve"> (FERNANDES, 2004, </w:t>
      </w:r>
      <w:r w:rsidR="00587FE2" w:rsidRPr="00F742E0">
        <w:rPr>
          <w:rFonts w:ascii="Times New Roman" w:hAnsi="Times New Roman"/>
          <w:szCs w:val="24"/>
          <w:highlight w:val="white"/>
        </w:rPr>
        <w:t>p</w:t>
      </w:r>
      <w:r w:rsidRPr="00F742E0">
        <w:rPr>
          <w:rFonts w:ascii="Times New Roman" w:hAnsi="Times New Roman"/>
          <w:szCs w:val="24"/>
          <w:highlight w:val="white"/>
        </w:rPr>
        <w:t>.</w:t>
      </w:r>
      <w:r w:rsidR="00587FE2" w:rsidRPr="00F742E0">
        <w:rPr>
          <w:rFonts w:ascii="Times New Roman" w:hAnsi="Times New Roman"/>
          <w:szCs w:val="24"/>
          <w:highlight w:val="white"/>
        </w:rPr>
        <w:t xml:space="preserve"> </w:t>
      </w:r>
      <w:r w:rsidRPr="00F742E0">
        <w:rPr>
          <w:rFonts w:ascii="Times New Roman" w:hAnsi="Times New Roman"/>
          <w:szCs w:val="24"/>
          <w:highlight w:val="white"/>
        </w:rPr>
        <w:t>10). Os participantes não devem confiar na sua intuição ou hipóteses que podem pôr em causa as conclusões do benchmarking</w:t>
      </w:r>
      <w:r w:rsidRPr="00F742E0">
        <w:rPr>
          <w:rFonts w:ascii="Times New Roman" w:hAnsi="Times New Roman"/>
          <w:i/>
          <w:szCs w:val="24"/>
          <w:highlight w:val="white"/>
        </w:rPr>
        <w:t xml:space="preserve"> (</w:t>
      </w:r>
      <w:r w:rsidRPr="00F742E0">
        <w:rPr>
          <w:rFonts w:ascii="Times New Roman" w:hAnsi="Times New Roman"/>
          <w:szCs w:val="24"/>
          <w:highlight w:val="white"/>
        </w:rPr>
        <w:t>MADEIRA, 1999).</w:t>
      </w:r>
    </w:p>
    <w:p w14:paraId="333B8D31" w14:textId="4EEA91A0" w:rsidR="00A03FC9" w:rsidRPr="00F742E0" w:rsidRDefault="00A03FC9" w:rsidP="00625F0D">
      <w:pPr>
        <w:rPr>
          <w:rFonts w:ascii="Times New Roman" w:hAnsi="Times New Roman"/>
          <w:szCs w:val="24"/>
          <w:highlight w:val="white"/>
        </w:rPr>
      </w:pPr>
      <w:r w:rsidRPr="00F742E0">
        <w:rPr>
          <w:rFonts w:ascii="Times New Roman" w:hAnsi="Times New Roman"/>
          <w:szCs w:val="24"/>
          <w:highlight w:val="white"/>
        </w:rPr>
        <w:t>Os indicadores de benchmarking podem ser divididos em três processos, são eles: benchmarking, benchmarking de desempenho e benchmarking estratégico</w:t>
      </w:r>
      <w:r w:rsidR="00625F0D" w:rsidRPr="00F742E0">
        <w:rPr>
          <w:rFonts w:ascii="Times New Roman" w:hAnsi="Times New Roman"/>
          <w:szCs w:val="24"/>
          <w:highlight w:val="white"/>
        </w:rPr>
        <w:t xml:space="preserve"> e</w:t>
      </w:r>
      <w:r w:rsidRPr="00F742E0">
        <w:rPr>
          <w:rFonts w:ascii="Times New Roman" w:hAnsi="Times New Roman"/>
          <w:szCs w:val="24"/>
          <w:highlight w:val="white"/>
        </w:rPr>
        <w:t xml:space="preserve"> se concentra nas operações do dia-a-dia da organização. É a atividade de melhorar a forma como os processos são executados todos os dias. Alguns exemplos de processos de trabalho que podem utilizar benchmarking de processos são o processo de reclamação do cliente, o processo de cobrança, o atendimento de pedidos processo e o processo de </w:t>
      </w:r>
      <w:r w:rsidRPr="00F742E0">
        <w:rPr>
          <w:rFonts w:ascii="Times New Roman" w:hAnsi="Times New Roman"/>
          <w:szCs w:val="24"/>
        </w:rPr>
        <w:t>recrutamento (B</w:t>
      </w:r>
      <w:r w:rsidR="00587FE2" w:rsidRPr="00F742E0">
        <w:rPr>
          <w:rFonts w:ascii="Times New Roman" w:hAnsi="Times New Roman"/>
          <w:szCs w:val="24"/>
        </w:rPr>
        <w:t>OGAN</w:t>
      </w:r>
      <w:r w:rsidR="00C02189" w:rsidRPr="00F742E0">
        <w:rPr>
          <w:rFonts w:ascii="Times New Roman" w:hAnsi="Times New Roman"/>
          <w:szCs w:val="24"/>
        </w:rPr>
        <w:t xml:space="preserve">; </w:t>
      </w:r>
      <w:r w:rsidR="00C02189" w:rsidRPr="00F742E0">
        <w:rPr>
          <w:rFonts w:ascii="Times New Roman" w:hAnsi="Times New Roman"/>
          <w:szCs w:val="24"/>
          <w:shd w:val="clear" w:color="auto" w:fill="FFFFFF"/>
        </w:rPr>
        <w:t>ENGLISH</w:t>
      </w:r>
      <w:r w:rsidRPr="00F742E0">
        <w:rPr>
          <w:rFonts w:ascii="Times New Roman" w:hAnsi="Times New Roman"/>
          <w:szCs w:val="24"/>
        </w:rPr>
        <w:t xml:space="preserve">, 1994). Todos esses processos </w:t>
      </w:r>
      <w:r w:rsidRPr="00F742E0">
        <w:rPr>
          <w:rFonts w:ascii="Times New Roman" w:hAnsi="Times New Roman"/>
          <w:szCs w:val="24"/>
          <w:highlight w:val="white"/>
        </w:rPr>
        <w:t>estão nos níveis mais baixos da organização. Ao fazer melhorias neste nível, as melhorias de desempenho são rapidamente perceptíveis. Esse tipo de benchmarking resulta em melhorias rápidas para a organização (</w:t>
      </w:r>
      <w:r w:rsidR="00587FE2" w:rsidRPr="00F742E0">
        <w:rPr>
          <w:rFonts w:ascii="Times New Roman" w:hAnsi="Times New Roman"/>
          <w:szCs w:val="24"/>
          <w:highlight w:val="white"/>
        </w:rPr>
        <w:t xml:space="preserve">VELOSO </w:t>
      </w:r>
      <w:r w:rsidRPr="00F742E0">
        <w:rPr>
          <w:rFonts w:ascii="Times New Roman" w:hAnsi="Times New Roman"/>
          <w:szCs w:val="24"/>
          <w:highlight w:val="white"/>
        </w:rPr>
        <w:t>NETO, 2007)</w:t>
      </w:r>
      <w:r w:rsidR="00B86821" w:rsidRPr="00F742E0">
        <w:rPr>
          <w:rFonts w:ascii="Times New Roman" w:hAnsi="Times New Roman"/>
          <w:szCs w:val="24"/>
          <w:highlight w:val="white"/>
        </w:rPr>
        <w:t>.</w:t>
      </w:r>
    </w:p>
    <w:p w14:paraId="0EA46B3E" w14:textId="009E9B4D"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O benchmarking de desempenho se concentra na avaliação de posições competitivas por meio da comparação de produtos e serviços de outros concorrentes. Ao lidar com benchmarking de desempenho, organizações querem ver onde seus produtos ou serviços estão em relação aos concorrentes no mercado, base de coisas como confiabilidade, qualidade, velocidade e outras características do produto ou serviço</w:t>
      </w:r>
      <w:r w:rsidR="00B86821" w:rsidRPr="00F742E0">
        <w:rPr>
          <w:rFonts w:ascii="Times New Roman" w:hAnsi="Times New Roman"/>
          <w:szCs w:val="24"/>
          <w:highlight w:val="white"/>
        </w:rPr>
        <w:t xml:space="preserve"> </w:t>
      </w:r>
      <w:r w:rsidR="00B86821" w:rsidRPr="00F742E0">
        <w:rPr>
          <w:rFonts w:ascii="Times New Roman" w:eastAsia="Arial" w:hAnsi="Times New Roman"/>
          <w:szCs w:val="24"/>
          <w:highlight w:val="white"/>
        </w:rPr>
        <w:t>(LANKFORD</w:t>
      </w:r>
      <w:r w:rsidR="00B86821" w:rsidRPr="00F742E0">
        <w:rPr>
          <w:rFonts w:ascii="Times New Roman" w:hAnsi="Times New Roman"/>
          <w:szCs w:val="24"/>
          <w:highlight w:val="white"/>
        </w:rPr>
        <w:t>, 2022).</w:t>
      </w:r>
      <w:r w:rsidR="00FD7C9E" w:rsidRPr="00F742E0">
        <w:rPr>
          <w:rFonts w:ascii="Times New Roman" w:hAnsi="Times New Roman"/>
          <w:szCs w:val="24"/>
          <w:highlight w:val="white"/>
        </w:rPr>
        <w:t xml:space="preserve"> </w:t>
      </w:r>
    </w:p>
    <w:p w14:paraId="54B2E637" w14:textId="403D7C24"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 xml:space="preserve">O benchmarking estratégico lida com a alta administração. Ele lida com resultados a longo prazo e analisa quais estratégias as organizações estão usando para torná-las bem-sucedidas </w:t>
      </w:r>
      <w:r w:rsidRPr="00F742E0">
        <w:rPr>
          <w:rFonts w:ascii="Times New Roman" w:eastAsia="Arial" w:hAnsi="Times New Roman"/>
          <w:szCs w:val="24"/>
          <w:highlight w:val="white"/>
        </w:rPr>
        <w:t>(LANKFORD</w:t>
      </w:r>
      <w:r w:rsidRPr="00F742E0">
        <w:rPr>
          <w:rFonts w:ascii="Times New Roman" w:hAnsi="Times New Roman"/>
          <w:szCs w:val="24"/>
          <w:highlight w:val="white"/>
        </w:rPr>
        <w:t>, 2022).</w:t>
      </w:r>
    </w:p>
    <w:p w14:paraId="11D04680" w14:textId="77777777" w:rsidR="00FD7C9E" w:rsidRPr="00F742E0" w:rsidRDefault="00FD7C9E" w:rsidP="002A3341">
      <w:pPr>
        <w:rPr>
          <w:rFonts w:ascii="Times New Roman" w:hAnsi="Times New Roman"/>
          <w:szCs w:val="24"/>
          <w:highlight w:val="white"/>
        </w:rPr>
      </w:pPr>
    </w:p>
    <w:p w14:paraId="6E36AAC3" w14:textId="4E2298E8" w:rsidR="00A03FC9" w:rsidRPr="00F742E0" w:rsidRDefault="00A03FC9" w:rsidP="00B147A0">
      <w:pPr>
        <w:ind w:firstLine="0"/>
        <w:rPr>
          <w:rFonts w:ascii="Times New Roman" w:hAnsi="Times New Roman"/>
          <w:bCs/>
          <w:szCs w:val="24"/>
        </w:rPr>
      </w:pPr>
      <w:r w:rsidRPr="00F742E0">
        <w:rPr>
          <w:rFonts w:ascii="Times New Roman" w:hAnsi="Times New Roman"/>
          <w:bCs/>
          <w:szCs w:val="24"/>
        </w:rPr>
        <w:t>2.3 OBJETIVOS DE DESENVOLVIMENTO SUSTENTÁVEL (ODS)</w:t>
      </w:r>
    </w:p>
    <w:p w14:paraId="4241F26D" w14:textId="53B8DB77" w:rsidR="00A03FC9" w:rsidRPr="00F742E0" w:rsidRDefault="00A03FC9" w:rsidP="002A3341">
      <w:pPr>
        <w:rPr>
          <w:rFonts w:ascii="Arial" w:eastAsia="Arial" w:hAnsi="Arial" w:cs="Arial"/>
          <w:szCs w:val="24"/>
        </w:rPr>
      </w:pPr>
      <w:r w:rsidRPr="00F742E0">
        <w:rPr>
          <w:rFonts w:ascii="Times New Roman" w:hAnsi="Times New Roman"/>
          <w:szCs w:val="24"/>
        </w:rPr>
        <w:t>O Desenvolvimento Sustentável obteve expressividade mundial, nos meios acadêmicos, nas instituições públicas e privadas e, principalmente, na sociedade, que passa a se inteirar da necessidade de transformar o seu estilo de vida consumista e pautá-lo em atitudes e ações social e ambientalmente responsáveis (GARRIDO</w:t>
      </w:r>
      <w:r w:rsidR="00B86821" w:rsidRPr="00F742E0">
        <w:rPr>
          <w:rFonts w:ascii="Times New Roman" w:hAnsi="Times New Roman"/>
          <w:szCs w:val="24"/>
        </w:rPr>
        <w:t xml:space="preserve"> et al</w:t>
      </w:r>
      <w:r w:rsidRPr="00F742E0">
        <w:rPr>
          <w:rFonts w:ascii="Times New Roman" w:hAnsi="Times New Roman"/>
          <w:szCs w:val="24"/>
        </w:rPr>
        <w:t>, 2021).</w:t>
      </w:r>
    </w:p>
    <w:p w14:paraId="76FE158A" w14:textId="54702D17" w:rsidR="00A03FC9" w:rsidRPr="00F742E0" w:rsidRDefault="00A03FC9" w:rsidP="002A3341">
      <w:pPr>
        <w:rPr>
          <w:rFonts w:ascii="Arial" w:eastAsia="Arial" w:hAnsi="Arial" w:cs="Arial"/>
          <w:szCs w:val="24"/>
        </w:rPr>
      </w:pPr>
      <w:r w:rsidRPr="00F742E0">
        <w:rPr>
          <w:rFonts w:ascii="Times New Roman" w:hAnsi="Times New Roman"/>
          <w:szCs w:val="24"/>
        </w:rPr>
        <w:t xml:space="preserve">Os 17 objetivos fazem parte de uma agenda adotada durante a Cúpula das Nações Unidas sobre o Desenvolvimento Sustentável em 2015, na qual é composta por 17 objetivos e 169 metas a serem atingidas até 2030 (LIBORIO, 2021). Os Objetivos de </w:t>
      </w:r>
      <w:r w:rsidRPr="00F742E0">
        <w:rPr>
          <w:rFonts w:ascii="Times New Roman" w:hAnsi="Times New Roman"/>
          <w:szCs w:val="24"/>
        </w:rPr>
        <w:lastRenderedPageBreak/>
        <w:t xml:space="preserve">Desenvolvimento Sustentáveis (ODS) são globais por natureza e universalmente aplicáveis, ou seja, </w:t>
      </w:r>
      <w:r w:rsidR="00D83214" w:rsidRPr="00F742E0">
        <w:rPr>
          <w:rFonts w:ascii="Times New Roman" w:hAnsi="Times New Roman"/>
          <w:szCs w:val="24"/>
        </w:rPr>
        <w:t>“</w:t>
      </w:r>
      <w:r w:rsidRPr="00F742E0">
        <w:rPr>
          <w:rFonts w:ascii="Times New Roman" w:hAnsi="Times New Roman"/>
          <w:szCs w:val="24"/>
        </w:rPr>
        <w:t>suas ações de implantação devem ser adaptadas às realidades nacionais e subnacionais</w:t>
      </w:r>
      <w:r w:rsidR="00D83214" w:rsidRPr="00F742E0">
        <w:rPr>
          <w:rFonts w:ascii="Times New Roman" w:hAnsi="Times New Roman"/>
          <w:szCs w:val="24"/>
        </w:rPr>
        <w:t>”</w:t>
      </w:r>
      <w:r w:rsidRPr="00F742E0">
        <w:rPr>
          <w:rFonts w:ascii="Times New Roman" w:hAnsi="Times New Roman"/>
          <w:szCs w:val="24"/>
        </w:rPr>
        <w:t xml:space="preserve"> </w:t>
      </w:r>
      <w:r w:rsidR="00D83214" w:rsidRPr="00F742E0">
        <w:rPr>
          <w:rFonts w:ascii="Times New Roman" w:hAnsi="Times New Roman"/>
          <w:szCs w:val="24"/>
        </w:rPr>
        <w:t>(BAZZOLI; SILVA</w:t>
      </w:r>
      <w:r w:rsidRPr="00F742E0">
        <w:rPr>
          <w:rFonts w:ascii="Times New Roman" w:hAnsi="Times New Roman"/>
          <w:szCs w:val="24"/>
        </w:rPr>
        <w:t>, 2021, p. 2)</w:t>
      </w:r>
      <w:r w:rsidRPr="00F742E0">
        <w:rPr>
          <w:rFonts w:ascii="Arial" w:eastAsia="Arial" w:hAnsi="Arial" w:cs="Arial"/>
          <w:szCs w:val="24"/>
        </w:rPr>
        <w:t>.</w:t>
      </w:r>
    </w:p>
    <w:p w14:paraId="0C8D3616" w14:textId="626E18C7" w:rsidR="00A03FC9" w:rsidRPr="00F742E0" w:rsidRDefault="00A03FC9" w:rsidP="002A3341">
      <w:pPr>
        <w:rPr>
          <w:rFonts w:ascii="Times New Roman" w:hAnsi="Times New Roman"/>
          <w:szCs w:val="24"/>
        </w:rPr>
      </w:pPr>
      <w:r w:rsidRPr="00F742E0">
        <w:rPr>
          <w:rFonts w:ascii="Times New Roman" w:hAnsi="Times New Roman"/>
          <w:szCs w:val="24"/>
        </w:rPr>
        <w:t>De acordo com os objetivos e metas, são previstas ações mundiais nas áreas de erradicação da pobreza, segurança alimentar, agricultura, saúde, educação, igualdade de gênero, redução das desigualdades, energia, água e saneamento, padrões sustentáveis de produção e de consumo, mudança do clima, cidades sustentáveis, proteção e uso sustentável dos oceanos e dos ecossistemas terrestres, crescimento econômico inclusivo, infraestrutura, industrialização, entre outros (M</w:t>
      </w:r>
      <w:r w:rsidR="00D83214" w:rsidRPr="00F742E0">
        <w:rPr>
          <w:rFonts w:ascii="Times New Roman" w:hAnsi="Times New Roman"/>
          <w:szCs w:val="24"/>
        </w:rPr>
        <w:t>D</w:t>
      </w:r>
      <w:r w:rsidR="00BF204A" w:rsidRPr="00F742E0">
        <w:rPr>
          <w:rFonts w:ascii="Times New Roman" w:hAnsi="Times New Roman"/>
          <w:szCs w:val="24"/>
        </w:rPr>
        <w:t>E</w:t>
      </w:r>
      <w:r w:rsidRPr="00F742E0">
        <w:rPr>
          <w:rFonts w:ascii="Times New Roman" w:hAnsi="Times New Roman"/>
          <w:szCs w:val="24"/>
        </w:rPr>
        <w:t>, 2016). Os ODS logo fortalecem a ideia de uma mudança no que tange à exploração de recursos, ao sentido da expansão tecnológica e dos investimentos econômicos e sociais (</w:t>
      </w:r>
      <w:r w:rsidRPr="00F742E0">
        <w:rPr>
          <w:rFonts w:ascii="Times New Roman" w:hAnsi="Times New Roman"/>
          <w:szCs w:val="24"/>
          <w:highlight w:val="white"/>
        </w:rPr>
        <w:t>OKADO; QUINELLI, 2016).</w:t>
      </w:r>
    </w:p>
    <w:p w14:paraId="2060B3A6" w14:textId="644894E7" w:rsidR="00A03FC9" w:rsidRPr="00F742E0" w:rsidRDefault="00A03FC9" w:rsidP="002A3341">
      <w:pPr>
        <w:shd w:val="clear" w:color="auto" w:fill="FFFFFF"/>
        <w:rPr>
          <w:rFonts w:ascii="Times New Roman" w:hAnsi="Times New Roman"/>
          <w:szCs w:val="24"/>
          <w:highlight w:val="white"/>
        </w:rPr>
      </w:pPr>
      <w:r w:rsidRPr="00F742E0">
        <w:rPr>
          <w:rFonts w:ascii="Times New Roman" w:hAnsi="Times New Roman"/>
          <w:szCs w:val="24"/>
        </w:rPr>
        <w:t xml:space="preserve"> A</w:t>
      </w:r>
      <w:r w:rsidRPr="00F742E0">
        <w:rPr>
          <w:rFonts w:ascii="Times New Roman" w:hAnsi="Times New Roman"/>
          <w:szCs w:val="24"/>
          <w:highlight w:val="white"/>
        </w:rPr>
        <w:t xml:space="preserve"> Agenda 2030 busca não se limitar e trata igualmente os meios de implementação que permitirão a concretização dos 17 objetivos e suas metas. Essa disputa engloba questões como financiamento para o desenvolvimento, tecnologias, capacitação técnica e comércio internacional (ROMA, 2019). Os Objetivos são elencados em cinco áreas diferentes, consideradas, pelo documento, como sendo de importância crucial para a humanidade e para o planeta, quais sejam: pessoas, planeta, prosperidade, paz e parceria </w:t>
      </w:r>
      <w:r w:rsidRPr="00F742E0">
        <w:rPr>
          <w:rFonts w:ascii="Times New Roman" w:hAnsi="Times New Roman"/>
          <w:szCs w:val="24"/>
        </w:rPr>
        <w:t>(LIMA</w:t>
      </w:r>
      <w:r w:rsidR="002A3341" w:rsidRPr="00F742E0">
        <w:rPr>
          <w:rFonts w:ascii="Times New Roman" w:hAnsi="Times New Roman"/>
          <w:szCs w:val="24"/>
        </w:rPr>
        <w:t>;</w:t>
      </w:r>
      <w:r w:rsidRPr="00F742E0">
        <w:rPr>
          <w:rFonts w:ascii="Times New Roman" w:hAnsi="Times New Roman"/>
          <w:szCs w:val="24"/>
        </w:rPr>
        <w:t xml:space="preserve"> </w:t>
      </w:r>
      <w:r w:rsidR="002A3341" w:rsidRPr="00F742E0">
        <w:rPr>
          <w:rFonts w:ascii="Times New Roman" w:hAnsi="Times New Roman"/>
          <w:szCs w:val="24"/>
        </w:rPr>
        <w:t xml:space="preserve">SALES, </w:t>
      </w:r>
      <w:r w:rsidRPr="00F742E0">
        <w:rPr>
          <w:rFonts w:ascii="Times New Roman" w:hAnsi="Times New Roman"/>
          <w:szCs w:val="24"/>
        </w:rPr>
        <w:t>2019, p. 8).</w:t>
      </w:r>
    </w:p>
    <w:p w14:paraId="38D8AFFC" w14:textId="77777777" w:rsidR="00A03FC9" w:rsidRPr="00F742E0" w:rsidRDefault="00A03FC9" w:rsidP="002A3341">
      <w:pPr>
        <w:shd w:val="clear" w:color="auto" w:fill="FFFFFF"/>
        <w:rPr>
          <w:rFonts w:ascii="Times New Roman" w:hAnsi="Times New Roman"/>
          <w:szCs w:val="24"/>
          <w:highlight w:val="white"/>
        </w:rPr>
      </w:pPr>
      <w:r w:rsidRPr="00F742E0">
        <w:rPr>
          <w:rFonts w:ascii="Times New Roman" w:hAnsi="Times New Roman"/>
          <w:szCs w:val="24"/>
          <w:highlight w:val="white"/>
        </w:rPr>
        <w:t>Os objetivos de Desenvolvimento Sustentável são: 1- Erradicação da pobreza; 2- Fome zero e agricultura sustentável; 3- Saúde e Bem-estar; 4- Educação de qualidade ; 5- Igualdade de Gênero; 6- Água potável e Saneamento; 7- Energia Acessível e Limpa; 8- Trabalho decente e crescimento econômico; 9- Indústria, Inovação e Infraestrutura; 10- Redução das desigualdades; 11- Cidades e comunidades sustentáveis; 12- Consumo e produção responsáveis; 13- Ação contra a mudança global do clima; 14- Vida na água; 15- Vida terrestre; 16- Paz, justiça e instituições eficazes; 17- Parcerias e meios de implementação.</w:t>
      </w:r>
    </w:p>
    <w:p w14:paraId="22354AC3" w14:textId="77777777" w:rsidR="00B147A0" w:rsidRPr="00F742E0" w:rsidRDefault="00B147A0" w:rsidP="002A3341">
      <w:pPr>
        <w:rPr>
          <w:rFonts w:ascii="Times New Roman" w:hAnsi="Times New Roman"/>
          <w:b/>
          <w:szCs w:val="24"/>
        </w:rPr>
      </w:pPr>
    </w:p>
    <w:p w14:paraId="6FD5E511" w14:textId="66854858" w:rsidR="00A03FC9" w:rsidRPr="00F742E0" w:rsidRDefault="00A03FC9" w:rsidP="00B147A0">
      <w:pPr>
        <w:ind w:firstLine="0"/>
        <w:rPr>
          <w:rFonts w:ascii="Times New Roman" w:hAnsi="Times New Roman"/>
          <w:b/>
          <w:szCs w:val="24"/>
        </w:rPr>
      </w:pPr>
      <w:r w:rsidRPr="00F742E0">
        <w:rPr>
          <w:rFonts w:ascii="Times New Roman" w:hAnsi="Times New Roman"/>
          <w:b/>
          <w:szCs w:val="24"/>
        </w:rPr>
        <w:t>3. METODOLOGIA</w:t>
      </w:r>
    </w:p>
    <w:p w14:paraId="7BC1A2ED" w14:textId="3EC2F7A1" w:rsidR="00A03FC9" w:rsidRPr="00F742E0" w:rsidRDefault="00A03FC9" w:rsidP="002A3341">
      <w:pPr>
        <w:rPr>
          <w:rFonts w:ascii="Times New Roman" w:hAnsi="Times New Roman"/>
          <w:szCs w:val="24"/>
        </w:rPr>
      </w:pPr>
      <w:r w:rsidRPr="00F742E0">
        <w:rPr>
          <w:rFonts w:ascii="Arial" w:eastAsia="Arial" w:hAnsi="Arial" w:cs="Arial"/>
          <w:b/>
          <w:szCs w:val="24"/>
        </w:rPr>
        <w:t xml:space="preserve"> </w:t>
      </w:r>
      <w:r w:rsidRPr="00F742E0">
        <w:rPr>
          <w:rFonts w:ascii="Times New Roman" w:hAnsi="Times New Roman"/>
          <w:szCs w:val="24"/>
        </w:rPr>
        <w:t xml:space="preserve">A metodologia presente no trabalho é de pesquisa documental, exploratória e </w:t>
      </w:r>
      <w:proofErr w:type="spellStart"/>
      <w:r w:rsidRPr="00F742E0">
        <w:rPr>
          <w:rFonts w:ascii="Times New Roman" w:hAnsi="Times New Roman"/>
          <w:szCs w:val="24"/>
        </w:rPr>
        <w:t>quali</w:t>
      </w:r>
      <w:proofErr w:type="spellEnd"/>
      <w:r w:rsidRPr="00F742E0">
        <w:rPr>
          <w:rFonts w:ascii="Times New Roman" w:hAnsi="Times New Roman"/>
          <w:szCs w:val="24"/>
        </w:rPr>
        <w:t>-quantitativa quanto ao objetivo. Segundo GIL (2022) o estudo documental de cunho quantitativo busca apresentar os resultados organizados em tabelas, e que estão disponíveis sob forma de registros em gráficos ou bancos de dados.</w:t>
      </w:r>
      <w:r w:rsidRPr="00F742E0">
        <w:rPr>
          <w:rFonts w:ascii="Arial" w:eastAsia="Arial" w:hAnsi="Arial" w:cs="Arial"/>
          <w:szCs w:val="24"/>
        </w:rPr>
        <w:t xml:space="preserve"> </w:t>
      </w:r>
      <w:r w:rsidRPr="00F742E0">
        <w:rPr>
          <w:rFonts w:ascii="Times New Roman" w:hAnsi="Times New Roman"/>
          <w:szCs w:val="24"/>
        </w:rPr>
        <w:t xml:space="preserve">Quanto à abordagem do problema, a pesquisa se enquadra como quantitativa. Segundo </w:t>
      </w:r>
      <w:proofErr w:type="spellStart"/>
      <w:r w:rsidRPr="00F742E0">
        <w:rPr>
          <w:rFonts w:ascii="Times New Roman" w:hAnsi="Times New Roman"/>
          <w:szCs w:val="24"/>
        </w:rPr>
        <w:t>W</w:t>
      </w:r>
      <w:r w:rsidR="00892098" w:rsidRPr="00F742E0">
        <w:rPr>
          <w:rFonts w:ascii="Times New Roman" w:hAnsi="Times New Roman"/>
          <w:szCs w:val="24"/>
        </w:rPr>
        <w:t>alliman</w:t>
      </w:r>
      <w:proofErr w:type="spellEnd"/>
      <w:r w:rsidRPr="00F742E0">
        <w:rPr>
          <w:rFonts w:ascii="Times New Roman" w:hAnsi="Times New Roman"/>
          <w:szCs w:val="24"/>
        </w:rPr>
        <w:t xml:space="preserve"> (2015, p. 109) “A análise quantitativa lida com dados na forma de números e usa operações matemáticas para investigar suas propriedades”. </w:t>
      </w:r>
    </w:p>
    <w:p w14:paraId="4E9451B6" w14:textId="77777777" w:rsidR="00A03FC9" w:rsidRPr="00F742E0" w:rsidRDefault="00A03FC9" w:rsidP="002A3341">
      <w:pPr>
        <w:rPr>
          <w:rFonts w:ascii="Times New Roman" w:hAnsi="Times New Roman"/>
          <w:szCs w:val="24"/>
        </w:rPr>
      </w:pPr>
      <w:r w:rsidRPr="00F742E0">
        <w:rPr>
          <w:rFonts w:ascii="Times New Roman" w:hAnsi="Times New Roman"/>
          <w:szCs w:val="24"/>
        </w:rPr>
        <w:t xml:space="preserve">A pesquisa qualitativa pode ser caracterizada como uma pesquisa predominante pela descrição. No âmbito desta pesquisa, foi adotado o método de pesquisa </w:t>
      </w:r>
      <w:proofErr w:type="spellStart"/>
      <w:r w:rsidRPr="00F742E0">
        <w:rPr>
          <w:rFonts w:ascii="Times New Roman" w:hAnsi="Times New Roman"/>
          <w:szCs w:val="24"/>
        </w:rPr>
        <w:t>quali</w:t>
      </w:r>
      <w:proofErr w:type="spellEnd"/>
      <w:r w:rsidRPr="00F742E0">
        <w:rPr>
          <w:rFonts w:ascii="Times New Roman" w:hAnsi="Times New Roman"/>
          <w:szCs w:val="24"/>
        </w:rPr>
        <w:t>-quantitativa, que tem o intuito de proporcionar uma base contextual mais valiosa para a interpretação e validação dos resultados.</w:t>
      </w:r>
    </w:p>
    <w:p w14:paraId="2B0F9773" w14:textId="77777777" w:rsidR="00A03FC9" w:rsidRPr="00F742E0" w:rsidRDefault="00A03FC9" w:rsidP="002A3341">
      <w:pPr>
        <w:rPr>
          <w:rFonts w:ascii="Times New Roman" w:hAnsi="Times New Roman"/>
          <w:szCs w:val="24"/>
        </w:rPr>
      </w:pPr>
      <w:r w:rsidRPr="00F742E0">
        <w:rPr>
          <w:rFonts w:ascii="Times New Roman" w:hAnsi="Times New Roman"/>
          <w:szCs w:val="24"/>
        </w:rPr>
        <w:t xml:space="preserve">Quanto aos procedimentos, é um estudo com embasamento em dados documentais. Segundo </w:t>
      </w:r>
      <w:proofErr w:type="spellStart"/>
      <w:r w:rsidRPr="00F742E0">
        <w:rPr>
          <w:rFonts w:ascii="Times New Roman" w:hAnsi="Times New Roman"/>
          <w:szCs w:val="24"/>
        </w:rPr>
        <w:t>Beuren</w:t>
      </w:r>
      <w:proofErr w:type="spellEnd"/>
      <w:r w:rsidRPr="00F742E0">
        <w:rPr>
          <w:rFonts w:ascii="Times New Roman" w:hAnsi="Times New Roman"/>
          <w:szCs w:val="24"/>
        </w:rPr>
        <w:t xml:space="preserve"> (2010) a pesquisa documental se justifica em materiais que não dispuseram de um procedimento detalhado, ou que podem ser refeitos de acordo com os objetivos de pesquisa.</w:t>
      </w:r>
    </w:p>
    <w:p w14:paraId="1031D293" w14:textId="0C31F0D0" w:rsidR="00A03FC9" w:rsidRPr="00F742E0" w:rsidRDefault="00A03FC9" w:rsidP="002A3341">
      <w:pPr>
        <w:rPr>
          <w:rFonts w:ascii="Times New Roman" w:hAnsi="Times New Roman"/>
          <w:szCs w:val="24"/>
        </w:rPr>
      </w:pPr>
      <w:r w:rsidRPr="00F742E0">
        <w:rPr>
          <w:rFonts w:ascii="Times New Roman" w:hAnsi="Times New Roman"/>
          <w:szCs w:val="24"/>
        </w:rPr>
        <w:t xml:space="preserve">As cidades analisadas ficam situadas no Brasil, em diversas regiões. Na tentativa de atingir os objetivos propostos, os dados desta pesquisa foram coletados no banco de dados do </w:t>
      </w:r>
      <w:r w:rsidRPr="00F742E0">
        <w:rPr>
          <w:rFonts w:ascii="Times New Roman" w:hAnsi="Times New Roman"/>
          <w:i/>
          <w:iCs/>
          <w:szCs w:val="24"/>
        </w:rPr>
        <w:t>website</w:t>
      </w:r>
      <w:r w:rsidRPr="00F742E0">
        <w:rPr>
          <w:rFonts w:ascii="Times New Roman" w:hAnsi="Times New Roman"/>
          <w:szCs w:val="24"/>
        </w:rPr>
        <w:t xml:space="preserve"> </w:t>
      </w:r>
      <w:r w:rsidRPr="00F742E0">
        <w:rPr>
          <w:rFonts w:ascii="Times New Roman" w:hAnsi="Times New Roman"/>
          <w:i/>
          <w:szCs w:val="24"/>
        </w:rPr>
        <w:t xml:space="preserve">Programa Cidades Sustentáveis, </w:t>
      </w:r>
      <w:r w:rsidRPr="00F742E0">
        <w:rPr>
          <w:rFonts w:ascii="Times New Roman" w:hAnsi="Times New Roman"/>
          <w:szCs w:val="24"/>
        </w:rPr>
        <w:t>criado logo após o lançamento da Agenda 2030. Posteriormente foi delimitado a quantidade mínima de habitantes em cada cidade, visando reduzir a quantidade de cidades pesquisadas e estabelecer um padrão entre os municípios. Foi estabelecido que o estudo se</w:t>
      </w:r>
      <w:r w:rsidR="0055502F" w:rsidRPr="00F742E0">
        <w:rPr>
          <w:rFonts w:ascii="Times New Roman" w:hAnsi="Times New Roman"/>
          <w:szCs w:val="24"/>
        </w:rPr>
        <w:t xml:space="preserve"> limitaria</w:t>
      </w:r>
      <w:r w:rsidRPr="00F742E0">
        <w:rPr>
          <w:rFonts w:ascii="Times New Roman" w:hAnsi="Times New Roman"/>
          <w:szCs w:val="24"/>
        </w:rPr>
        <w:t xml:space="preserve"> </w:t>
      </w:r>
      <w:r w:rsidR="0055502F" w:rsidRPr="00F742E0">
        <w:rPr>
          <w:rFonts w:ascii="Times New Roman" w:hAnsi="Times New Roman"/>
          <w:szCs w:val="24"/>
        </w:rPr>
        <w:t>à</w:t>
      </w:r>
      <w:r w:rsidRPr="00F742E0">
        <w:rPr>
          <w:rFonts w:ascii="Times New Roman" w:hAnsi="Times New Roman"/>
          <w:szCs w:val="24"/>
        </w:rPr>
        <w:t xml:space="preserve">s cidades em que a população </w:t>
      </w:r>
      <w:r w:rsidR="0055502F" w:rsidRPr="00F742E0">
        <w:rPr>
          <w:rFonts w:ascii="Times New Roman" w:hAnsi="Times New Roman"/>
          <w:szCs w:val="24"/>
        </w:rPr>
        <w:t>seja</w:t>
      </w:r>
      <w:r w:rsidRPr="00F742E0">
        <w:rPr>
          <w:rFonts w:ascii="Times New Roman" w:hAnsi="Times New Roman"/>
          <w:szCs w:val="24"/>
        </w:rPr>
        <w:t xml:space="preserve"> igual ou acima de 1.000.000 de habitantes.</w:t>
      </w:r>
    </w:p>
    <w:p w14:paraId="626802EE" w14:textId="77777777" w:rsidR="00A03FC9" w:rsidRPr="00F742E0" w:rsidRDefault="00A03FC9" w:rsidP="002A3341">
      <w:pPr>
        <w:rPr>
          <w:rFonts w:ascii="Times New Roman" w:hAnsi="Times New Roman"/>
          <w:szCs w:val="24"/>
        </w:rPr>
      </w:pPr>
      <w:r w:rsidRPr="00F742E0">
        <w:rPr>
          <w:rFonts w:ascii="Times New Roman" w:hAnsi="Times New Roman"/>
          <w:szCs w:val="24"/>
        </w:rPr>
        <w:lastRenderedPageBreak/>
        <w:t>A análise dos dados foi realizada de forma comparativa entre os municípios, visando demonstrar qual o resultado individual de cada município e a sua eficiência em comparação a outros que obtêm quantidade de habitantes semelhantes.</w:t>
      </w:r>
    </w:p>
    <w:p w14:paraId="1B6BE572" w14:textId="77777777" w:rsidR="0055502F" w:rsidRPr="00F742E0" w:rsidRDefault="0055502F" w:rsidP="0055502F">
      <w:pPr>
        <w:ind w:firstLine="0"/>
        <w:rPr>
          <w:rFonts w:ascii="Times New Roman" w:hAnsi="Times New Roman"/>
          <w:b/>
          <w:szCs w:val="24"/>
        </w:rPr>
      </w:pPr>
    </w:p>
    <w:p w14:paraId="4B4540C6" w14:textId="1E78CD62" w:rsidR="00A03FC9" w:rsidRPr="00F742E0" w:rsidRDefault="00A03FC9" w:rsidP="0055502F">
      <w:pPr>
        <w:ind w:firstLine="0"/>
        <w:rPr>
          <w:rFonts w:ascii="Times New Roman" w:hAnsi="Times New Roman"/>
          <w:b/>
          <w:szCs w:val="24"/>
        </w:rPr>
      </w:pPr>
      <w:r w:rsidRPr="00F742E0">
        <w:rPr>
          <w:rFonts w:ascii="Times New Roman" w:hAnsi="Times New Roman"/>
          <w:b/>
          <w:szCs w:val="24"/>
        </w:rPr>
        <w:t>4. ESTUDOS MULTICASOS</w:t>
      </w:r>
    </w:p>
    <w:p w14:paraId="3AD2BD61" w14:textId="154E0CC6" w:rsidR="00A03FC9" w:rsidRPr="00F742E0" w:rsidRDefault="00A03FC9" w:rsidP="002A3341">
      <w:pPr>
        <w:rPr>
          <w:rFonts w:ascii="Times New Roman" w:hAnsi="Times New Roman"/>
          <w:szCs w:val="24"/>
        </w:rPr>
      </w:pPr>
      <w:r w:rsidRPr="00F742E0">
        <w:rPr>
          <w:rFonts w:ascii="Times New Roman" w:hAnsi="Times New Roman"/>
          <w:szCs w:val="24"/>
        </w:rPr>
        <w:t xml:space="preserve"> Tendo em vista que os ODS contribuem eminentemente para a cultura nacional, crescimento socioeconômico e influência em diversos setores, os estudos relacionados ao tema busca</w:t>
      </w:r>
      <w:r w:rsidR="0055502F" w:rsidRPr="00F742E0">
        <w:rPr>
          <w:rFonts w:ascii="Times New Roman" w:hAnsi="Times New Roman"/>
          <w:szCs w:val="24"/>
        </w:rPr>
        <w:t>m</w:t>
      </w:r>
      <w:r w:rsidRPr="00F742E0">
        <w:rPr>
          <w:rFonts w:ascii="Times New Roman" w:hAnsi="Times New Roman"/>
          <w:szCs w:val="24"/>
        </w:rPr>
        <w:t xml:space="preserve"> analisar os ODS e destacar a importância da transparência e conhecimento do assunto, bem como transcrever as informações obtidas em diversas cidades, e observar as mudanças e diferença em cada uma delas.</w:t>
      </w:r>
    </w:p>
    <w:p w14:paraId="41B7F6B9" w14:textId="39377881" w:rsidR="00A03FC9" w:rsidRPr="00F742E0" w:rsidRDefault="00A03FC9" w:rsidP="002A3341">
      <w:pPr>
        <w:rPr>
          <w:rFonts w:ascii="Times New Roman" w:hAnsi="Times New Roman"/>
          <w:szCs w:val="24"/>
        </w:rPr>
      </w:pPr>
      <w:r w:rsidRPr="00F742E0">
        <w:rPr>
          <w:rFonts w:ascii="Times New Roman" w:hAnsi="Times New Roman"/>
          <w:szCs w:val="24"/>
        </w:rPr>
        <w:t>Silveira e Pereira (2018) busca</w:t>
      </w:r>
      <w:r w:rsidR="005878C5" w:rsidRPr="00F742E0">
        <w:rPr>
          <w:rFonts w:ascii="Times New Roman" w:hAnsi="Times New Roman"/>
          <w:szCs w:val="24"/>
        </w:rPr>
        <w:t>m</w:t>
      </w:r>
      <w:r w:rsidRPr="00F742E0">
        <w:rPr>
          <w:rFonts w:ascii="Times New Roman" w:hAnsi="Times New Roman"/>
          <w:szCs w:val="24"/>
        </w:rPr>
        <w:t xml:space="preserve"> em seu trabalho fazer uma reafirmação sobre a Agenda 2030, que consiste em 17 objetivos e 169 metas para o mundo alcançar, tendo como título uma nova compreensão dos direitos humanos na contemporaneidade a partir dos objetivos de desenvolvimento sustentável. Conclu</w:t>
      </w:r>
      <w:r w:rsidR="005878C5" w:rsidRPr="00F742E0">
        <w:rPr>
          <w:rFonts w:ascii="Times New Roman" w:hAnsi="Times New Roman"/>
          <w:szCs w:val="24"/>
        </w:rPr>
        <w:t>em</w:t>
      </w:r>
      <w:r w:rsidRPr="00F742E0">
        <w:rPr>
          <w:rFonts w:ascii="Times New Roman" w:hAnsi="Times New Roman"/>
          <w:szCs w:val="24"/>
        </w:rPr>
        <w:t xml:space="preserve"> ainda que </w:t>
      </w:r>
      <w:r w:rsidR="005878C5" w:rsidRPr="00F742E0">
        <w:rPr>
          <w:rFonts w:ascii="Times New Roman" w:hAnsi="Times New Roman"/>
          <w:szCs w:val="24"/>
        </w:rPr>
        <w:t>o</w:t>
      </w:r>
      <w:r w:rsidRPr="00F742E0">
        <w:rPr>
          <w:rFonts w:ascii="Times New Roman" w:hAnsi="Times New Roman"/>
          <w:szCs w:val="24"/>
        </w:rPr>
        <w:t>s ODS podem ser tratad</w:t>
      </w:r>
      <w:r w:rsidR="005878C5" w:rsidRPr="00F742E0">
        <w:rPr>
          <w:rFonts w:ascii="Times New Roman" w:hAnsi="Times New Roman"/>
          <w:szCs w:val="24"/>
        </w:rPr>
        <w:t>o</w:t>
      </w:r>
      <w:r w:rsidRPr="00F742E0">
        <w:rPr>
          <w:rFonts w:ascii="Times New Roman" w:hAnsi="Times New Roman"/>
          <w:szCs w:val="24"/>
        </w:rPr>
        <w:t>s com uma nova compreensão dos direitos humanos, que englobam os mais diversos direitos, sendo um legado deixado pelos ODM, seja em relação a seus méritos e preenchimentos de lacunas.</w:t>
      </w:r>
    </w:p>
    <w:p w14:paraId="4980F1CC" w14:textId="2A10FE8B" w:rsidR="00A03FC9" w:rsidRPr="00F742E0" w:rsidRDefault="00D605E8" w:rsidP="002A3341">
      <w:pPr>
        <w:rPr>
          <w:rFonts w:ascii="Times New Roman" w:hAnsi="Times New Roman"/>
          <w:szCs w:val="24"/>
        </w:rPr>
      </w:pPr>
      <w:r w:rsidRPr="00F742E0">
        <w:rPr>
          <w:rFonts w:ascii="Times New Roman" w:hAnsi="Times New Roman"/>
          <w:szCs w:val="24"/>
        </w:rPr>
        <w:t>Paixão, Valentim e Dias</w:t>
      </w:r>
      <w:r w:rsidR="00A03FC9" w:rsidRPr="00F742E0">
        <w:rPr>
          <w:rFonts w:ascii="Times New Roman" w:hAnsi="Times New Roman"/>
          <w:szCs w:val="24"/>
        </w:rPr>
        <w:t xml:space="preserve"> (2019) buscaram analisar quatro Objetivos de Desenvolvimento Sustentável das Nações Unidas (ODS), cujos escolhidos foram: pobreza, fome, saúde e educação, no contexto brasileiro. O estudo buscou colocar a merenda escolar e a educação sobre a saúde como dois pontos de variáveis entre as ODS estudadas. Concluiu-se que o Brasil apresenta vários programas públicos prósperos voltados para estes objetivos. Apesar disso, o país também apresenta dificuldades significativas que precisam ser sanadas para cumprir a Agenda 2030.</w:t>
      </w:r>
    </w:p>
    <w:p w14:paraId="72C8E9BC" w14:textId="0E6E5753" w:rsidR="00A03FC9" w:rsidRPr="00F742E0" w:rsidRDefault="00A03FC9" w:rsidP="002A3341">
      <w:pPr>
        <w:rPr>
          <w:rFonts w:ascii="Times New Roman" w:hAnsi="Times New Roman"/>
          <w:szCs w:val="24"/>
        </w:rPr>
      </w:pPr>
      <w:r w:rsidRPr="00F742E0">
        <w:rPr>
          <w:rFonts w:ascii="Times New Roman" w:hAnsi="Times New Roman"/>
          <w:szCs w:val="24"/>
        </w:rPr>
        <w:t xml:space="preserve">Barbado e Leal (2021) </w:t>
      </w:r>
      <w:r w:rsidR="005878C5" w:rsidRPr="00F742E0">
        <w:rPr>
          <w:rFonts w:ascii="Times New Roman" w:hAnsi="Times New Roman"/>
          <w:szCs w:val="24"/>
        </w:rPr>
        <w:t>d</w:t>
      </w:r>
      <w:r w:rsidRPr="00F742E0">
        <w:rPr>
          <w:rFonts w:ascii="Times New Roman" w:hAnsi="Times New Roman"/>
          <w:szCs w:val="24"/>
        </w:rPr>
        <w:t>estaca</w:t>
      </w:r>
      <w:r w:rsidR="005878C5" w:rsidRPr="00F742E0">
        <w:rPr>
          <w:rFonts w:ascii="Times New Roman" w:hAnsi="Times New Roman"/>
          <w:szCs w:val="24"/>
        </w:rPr>
        <w:t>m</w:t>
      </w:r>
      <w:r w:rsidRPr="00F742E0">
        <w:rPr>
          <w:rFonts w:ascii="Times New Roman" w:hAnsi="Times New Roman"/>
          <w:szCs w:val="24"/>
        </w:rPr>
        <w:t xml:space="preserve">, nesse estudo, o ODS 6, com oito metas relacionadas à importância de assegurar a disponibilidade e gestão sustentável da água e saneamento para todos. Nessa perspectiva, o objetivo do trabalho foi caracterizar os principais eventos internacionais sobre mudanças climáticas e a responsabilidade global e discutir a implantação das metas do ODS 6 no Brasil. Constatou-se que as questões hídricas estão permanentemente incluídas nas agendas governamentais, visto que a água é um recurso essencial para a manutenção da vida, da saúde e das atividades humanas. No Brasil, pode-se inferir que apesar da parcial implantação das metas do ODS 6, ainda há muitas lacunas e desafios para sua total efetivação. </w:t>
      </w:r>
    </w:p>
    <w:p w14:paraId="20BBCE34" w14:textId="0A87B588" w:rsidR="00A03FC9" w:rsidRPr="00F742E0" w:rsidRDefault="00A03FC9" w:rsidP="002A3341">
      <w:pPr>
        <w:rPr>
          <w:rFonts w:ascii="Times New Roman" w:hAnsi="Times New Roman"/>
          <w:szCs w:val="24"/>
        </w:rPr>
      </w:pPr>
      <w:proofErr w:type="spellStart"/>
      <w:r w:rsidRPr="00F742E0">
        <w:rPr>
          <w:rFonts w:ascii="Times New Roman" w:hAnsi="Times New Roman"/>
          <w:szCs w:val="24"/>
        </w:rPr>
        <w:t>Menêzes</w:t>
      </w:r>
      <w:proofErr w:type="spellEnd"/>
      <w:r w:rsidRPr="00F742E0">
        <w:rPr>
          <w:rFonts w:ascii="Times New Roman" w:hAnsi="Times New Roman"/>
          <w:szCs w:val="24"/>
        </w:rPr>
        <w:t xml:space="preserve"> e Martins (2021) desenvolveram um estudo sobre a temática dos Objetivos de Desenvolvimento Sustentável, visando utilizar os indicadores de sustentabilidade como uma ferramenta para fortalecer cada objetivo e meta criada, tendo a gestão pública </w:t>
      </w:r>
      <w:r w:rsidR="005878C5" w:rsidRPr="00F742E0">
        <w:rPr>
          <w:rFonts w:ascii="Times New Roman" w:hAnsi="Times New Roman"/>
          <w:szCs w:val="24"/>
        </w:rPr>
        <w:t xml:space="preserve">como um </w:t>
      </w:r>
      <w:r w:rsidRPr="00F742E0">
        <w:rPr>
          <w:rFonts w:ascii="Times New Roman" w:hAnsi="Times New Roman"/>
          <w:szCs w:val="24"/>
        </w:rPr>
        <w:t>aliado potencial para alcançar os ODS</w:t>
      </w:r>
      <w:r w:rsidR="005878C5" w:rsidRPr="00F742E0">
        <w:rPr>
          <w:rFonts w:ascii="Times New Roman" w:hAnsi="Times New Roman"/>
          <w:szCs w:val="24"/>
        </w:rPr>
        <w:t>, pois</w:t>
      </w:r>
      <w:r w:rsidRPr="00F742E0">
        <w:rPr>
          <w:rFonts w:ascii="Times New Roman" w:hAnsi="Times New Roman"/>
          <w:szCs w:val="24"/>
        </w:rPr>
        <w:t xml:space="preserve"> discutir e compreender a complexidade que envolve tal temática é condição para que se consiga avançar efetivamente nesse campo de pesquisa de forma aprofundada. Dito isso, o estudo teve o objetivo de analisar os ODS, os indicadores Sustentável e a gestão pública, a fim de identificar os principais contextos que preenchem os temas em questão.</w:t>
      </w:r>
    </w:p>
    <w:p w14:paraId="5FE272EF" w14:textId="69361155" w:rsidR="00A03FC9" w:rsidRPr="00F742E0" w:rsidRDefault="00A03FC9" w:rsidP="002A3341">
      <w:pPr>
        <w:rPr>
          <w:rFonts w:ascii="Times New Roman" w:hAnsi="Times New Roman"/>
          <w:szCs w:val="24"/>
        </w:rPr>
      </w:pPr>
      <w:r w:rsidRPr="00F742E0">
        <w:rPr>
          <w:rFonts w:ascii="Times New Roman" w:hAnsi="Times New Roman"/>
          <w:szCs w:val="24"/>
        </w:rPr>
        <w:t xml:space="preserve">Barbado e Leal (2021) destacaram em seu estudo dentre os 17 ODS, </w:t>
      </w:r>
      <w:r w:rsidR="005878C5" w:rsidRPr="00F742E0">
        <w:rPr>
          <w:rFonts w:ascii="Times New Roman" w:hAnsi="Times New Roman"/>
          <w:szCs w:val="24"/>
        </w:rPr>
        <w:t>o</w:t>
      </w:r>
      <w:r w:rsidRPr="00F742E0">
        <w:rPr>
          <w:rFonts w:ascii="Times New Roman" w:hAnsi="Times New Roman"/>
          <w:szCs w:val="24"/>
        </w:rPr>
        <w:t xml:space="preserve"> ODS 6 com oito metas relacionadas à importância de assegurar a disponibilidade e gestão sustentável da água e saneamento para todos. Nesse sentido, o objetivo do estudo foi caracterizar os eventos relevantes sobre mudanças climáticas, responsabilidade global e debater a implantação do ODS 6 no Brasil. Para alcançar o objetivo, o estudo utilizou o método sistemático, documentos e bibliografias. No Brasil, apesar da implantação parcial das metas do ODS 6, constatou-se ainda muitas lacunas e desafios para a sua integral execução.</w:t>
      </w:r>
    </w:p>
    <w:p w14:paraId="0D60370F" w14:textId="37CA71CB" w:rsidR="00A03FC9" w:rsidRPr="00F742E0" w:rsidRDefault="00A03FC9" w:rsidP="002A3341">
      <w:pPr>
        <w:rPr>
          <w:rFonts w:ascii="Times New Roman" w:hAnsi="Times New Roman"/>
          <w:szCs w:val="24"/>
        </w:rPr>
      </w:pPr>
      <w:proofErr w:type="spellStart"/>
      <w:r w:rsidRPr="00F742E0">
        <w:rPr>
          <w:rFonts w:ascii="Times New Roman" w:hAnsi="Times New Roman"/>
          <w:szCs w:val="24"/>
        </w:rPr>
        <w:lastRenderedPageBreak/>
        <w:t>Hey</w:t>
      </w:r>
      <w:proofErr w:type="spellEnd"/>
      <w:r w:rsidRPr="00F742E0">
        <w:rPr>
          <w:rFonts w:ascii="Times New Roman" w:hAnsi="Times New Roman"/>
          <w:szCs w:val="24"/>
        </w:rPr>
        <w:t xml:space="preserve"> et al (2022) deram atenção ao tema justiça no que se refere à violência, expressada na homofobia, que é vivenciada diariamente pelo público LGBTQIA + e as perspectivas de avanço na ODS 16 nesse contexto. Sobre o ODS 16, as investigações apontam a necessidade de enfrentamento de desafios, mostrando a necessidade de se investir em políticas públicas sociais que possam auxiliar na redução do preconceito e promover avanços relativos ao ODS 16, que transcorrem sobre paz, justiça e instituições eficazes.</w:t>
      </w:r>
    </w:p>
    <w:p w14:paraId="3F2CF412" w14:textId="77777777" w:rsidR="00A03FC9" w:rsidRPr="00F742E0" w:rsidRDefault="00A03FC9" w:rsidP="002A3341">
      <w:pPr>
        <w:ind w:firstLine="851"/>
        <w:rPr>
          <w:rFonts w:ascii="Times New Roman" w:hAnsi="Times New Roman"/>
          <w:szCs w:val="24"/>
        </w:rPr>
      </w:pPr>
    </w:p>
    <w:p w14:paraId="5179CD61" w14:textId="5A62DA08" w:rsidR="00B8370F" w:rsidRPr="00F742E0" w:rsidRDefault="00A03FC9" w:rsidP="00AF2BB0">
      <w:pPr>
        <w:ind w:firstLine="0"/>
        <w:rPr>
          <w:rFonts w:ascii="Times New Roman" w:hAnsi="Times New Roman"/>
          <w:b/>
          <w:bCs/>
          <w:highlight w:val="white"/>
        </w:rPr>
      </w:pPr>
      <w:r w:rsidRPr="00F742E0">
        <w:rPr>
          <w:rFonts w:ascii="Times New Roman" w:eastAsia="Arial" w:hAnsi="Times New Roman"/>
          <w:b/>
          <w:szCs w:val="24"/>
        </w:rPr>
        <w:t>5. RESULTADOS E DISCUSSÕES</w:t>
      </w:r>
      <w:r w:rsidR="00B8370F" w:rsidRPr="00F742E0">
        <w:rPr>
          <w:rFonts w:ascii="Times New Roman" w:hAnsi="Times New Roman"/>
          <w:b/>
          <w:bCs/>
          <w:highlight w:val="white"/>
        </w:rPr>
        <w:t xml:space="preserve"> </w:t>
      </w:r>
    </w:p>
    <w:p w14:paraId="3E82A36A" w14:textId="2B29DAEC" w:rsidR="00B8370F" w:rsidRPr="00F742E0" w:rsidRDefault="00B8370F" w:rsidP="00B8370F">
      <w:pPr>
        <w:rPr>
          <w:rFonts w:ascii="Times New Roman" w:hAnsi="Times New Roman"/>
          <w:szCs w:val="24"/>
        </w:rPr>
      </w:pPr>
      <w:r w:rsidRPr="00F742E0">
        <w:rPr>
          <w:rFonts w:ascii="Times New Roman" w:hAnsi="Times New Roman"/>
          <w:szCs w:val="24"/>
        </w:rPr>
        <w:t>A pobreza corresponde à privação de condições dignas de vida por parte de uma pessoa humana naquilo que não é proporcionado pelo Estado e pela benevolência. Em situação de pobreza, não há autodeterminação, muito menos liberdade, porque a pessoa humana está inexoravelmente subjugada. Não é à toa que a dimensão social dos direitos humanos também é conhecida como liberdade positiva (SAYEG; BALERA, 2019).</w:t>
      </w:r>
    </w:p>
    <w:p w14:paraId="69A39352" w14:textId="24AD8C81" w:rsidR="00A03FC9" w:rsidRPr="00F742E0" w:rsidRDefault="00A03FC9" w:rsidP="002A3341">
      <w:pPr>
        <w:rPr>
          <w:rFonts w:ascii="Times New Roman" w:hAnsi="Times New Roman"/>
          <w:szCs w:val="24"/>
        </w:rPr>
      </w:pPr>
      <w:r w:rsidRPr="00F742E0">
        <w:rPr>
          <w:rFonts w:ascii="Times New Roman" w:hAnsi="Times New Roman"/>
          <w:szCs w:val="24"/>
        </w:rPr>
        <w:t xml:space="preserve">Posto isso, </w:t>
      </w:r>
      <w:r w:rsidR="00E11029" w:rsidRPr="00F742E0">
        <w:rPr>
          <w:rFonts w:ascii="Times New Roman" w:hAnsi="Times New Roman"/>
          <w:szCs w:val="24"/>
        </w:rPr>
        <w:t xml:space="preserve">conforme dados da Tabela 1, </w:t>
      </w:r>
      <w:r w:rsidRPr="00F742E0">
        <w:rPr>
          <w:rFonts w:ascii="Times New Roman" w:hAnsi="Times New Roman"/>
          <w:szCs w:val="24"/>
        </w:rPr>
        <w:t>n</w:t>
      </w:r>
      <w:r w:rsidR="00E11029" w:rsidRPr="00F742E0">
        <w:rPr>
          <w:rFonts w:ascii="Times New Roman" w:hAnsi="Times New Roman"/>
          <w:szCs w:val="24"/>
        </w:rPr>
        <w:t>o</w:t>
      </w:r>
      <w:r w:rsidRPr="00F742E0">
        <w:rPr>
          <w:rFonts w:ascii="Times New Roman" w:hAnsi="Times New Roman"/>
          <w:szCs w:val="24"/>
        </w:rPr>
        <w:t xml:space="preserve"> ODS 1 destaca</w:t>
      </w:r>
      <w:r w:rsidR="00091912" w:rsidRPr="00F742E0">
        <w:rPr>
          <w:rFonts w:ascii="Times New Roman" w:hAnsi="Times New Roman"/>
          <w:szCs w:val="24"/>
        </w:rPr>
        <w:t>m</w:t>
      </w:r>
      <w:r w:rsidRPr="00F742E0">
        <w:rPr>
          <w:rFonts w:ascii="Times New Roman" w:hAnsi="Times New Roman"/>
          <w:szCs w:val="24"/>
        </w:rPr>
        <w:t>-se São Luís com a pontuação de 80,81 e Curitiba</w:t>
      </w:r>
      <w:r w:rsidR="00FD7C9E" w:rsidRPr="00F742E0">
        <w:rPr>
          <w:rFonts w:ascii="Times New Roman" w:hAnsi="Times New Roman"/>
          <w:szCs w:val="24"/>
        </w:rPr>
        <w:t xml:space="preserve"> (Tabela 2)</w:t>
      </w:r>
      <w:r w:rsidRPr="00F742E0">
        <w:rPr>
          <w:rFonts w:ascii="Times New Roman" w:hAnsi="Times New Roman"/>
          <w:szCs w:val="24"/>
        </w:rPr>
        <w:t xml:space="preserve">, como destaque negativo de 62,50 pontos. A pontuação de São Luís pode ser justificada pela criação do Projeto Cuidar +, onde todos podem ajudar com </w:t>
      </w:r>
      <w:r w:rsidR="00E11029" w:rsidRPr="00F742E0">
        <w:rPr>
          <w:rFonts w:ascii="Times New Roman" w:hAnsi="Times New Roman"/>
          <w:szCs w:val="24"/>
        </w:rPr>
        <w:t xml:space="preserve">R$ </w:t>
      </w:r>
      <w:r w:rsidRPr="00F742E0">
        <w:rPr>
          <w:rFonts w:ascii="Times New Roman" w:hAnsi="Times New Roman"/>
          <w:szCs w:val="24"/>
        </w:rPr>
        <w:t>14,90 por mês. Com o objetivo de contribuir para o desenvolvimento da capital maranhense, a Legião da Boa Vontade opera um Centro de Assistência Social Comunitária desde 31 de março de 1982. Neste departamento, por meio de seus programas socioeducativos, oferece diversas atividades em benefício dos moradores em situação de pobreza.</w:t>
      </w:r>
    </w:p>
    <w:p w14:paraId="146D6620" w14:textId="17D7B43C" w:rsidR="00A03FC9" w:rsidRPr="00F742E0" w:rsidRDefault="004F23CE" w:rsidP="002A3341">
      <w:pPr>
        <w:rPr>
          <w:rFonts w:ascii="Times New Roman" w:hAnsi="Times New Roman"/>
          <w:szCs w:val="24"/>
        </w:rPr>
      </w:pPr>
      <w:r w:rsidRPr="00F742E0">
        <w:rPr>
          <w:rFonts w:ascii="Times New Roman" w:hAnsi="Times New Roman"/>
          <w:szCs w:val="24"/>
        </w:rPr>
        <w:t>E</w:t>
      </w:r>
      <w:r w:rsidR="00A03FC9" w:rsidRPr="00F742E0">
        <w:rPr>
          <w:rFonts w:ascii="Times New Roman" w:hAnsi="Times New Roman"/>
          <w:szCs w:val="24"/>
        </w:rPr>
        <w:t xml:space="preserve">m Curitiba, a Prefeitura também criou uma dimensão de "desenvolvimento social" composta por sete programas, a saber: Programa Curitiba Mais Humana, Programa Curitiba Mais Segura, Programa Curitiba Mais Saúde, Programa Curitiba Mais Educação, Programa Curitiba Mais Nutrição, Programa Viva Mais Curitiba e Programa Portal do Futuro. A Fundação de Ação Social (FAS) é responsável pelo programa Curitiba Mais Humana, além de outras 12 instituições envolvidas, e tem como objetivo geral "fortalecer as políticas de proteção social e de promoção dos direitos humanos com o objetivo de erradicar a pobreza extrema, construindo relações igualitárias e solidárias e o desenvolvimento social nos territórios curitibanos” (CURITIBA, 2013, p. 42). </w:t>
      </w:r>
    </w:p>
    <w:p w14:paraId="75ABDD77" w14:textId="68CB72D1" w:rsidR="00A03FC9" w:rsidRPr="00F742E0" w:rsidRDefault="00A03FC9" w:rsidP="002A3341">
      <w:pPr>
        <w:rPr>
          <w:rFonts w:ascii="Times New Roman" w:hAnsi="Times New Roman"/>
          <w:szCs w:val="24"/>
        </w:rPr>
      </w:pPr>
      <w:r w:rsidRPr="00F742E0">
        <w:rPr>
          <w:rFonts w:ascii="Times New Roman" w:hAnsi="Times New Roman"/>
          <w:szCs w:val="24"/>
        </w:rPr>
        <w:t>Em relação ao ODS 2, Fome zero e Agricultura sustentável</w:t>
      </w:r>
      <w:r w:rsidR="004F23CE" w:rsidRPr="00F742E0">
        <w:rPr>
          <w:rFonts w:ascii="Times New Roman" w:hAnsi="Times New Roman"/>
          <w:szCs w:val="24"/>
        </w:rPr>
        <w:t xml:space="preserve"> (Tabela</w:t>
      </w:r>
      <w:r w:rsidR="00091912" w:rsidRPr="00F742E0">
        <w:rPr>
          <w:rFonts w:ascii="Times New Roman" w:hAnsi="Times New Roman"/>
          <w:szCs w:val="24"/>
        </w:rPr>
        <w:t>s 1 e 2</w:t>
      </w:r>
      <w:r w:rsidR="004F23CE" w:rsidRPr="00F742E0">
        <w:rPr>
          <w:rFonts w:ascii="Times New Roman" w:hAnsi="Times New Roman"/>
          <w:szCs w:val="24"/>
        </w:rPr>
        <w:t>)</w:t>
      </w:r>
      <w:r w:rsidRPr="00F742E0">
        <w:rPr>
          <w:rFonts w:ascii="Times New Roman" w:hAnsi="Times New Roman"/>
          <w:szCs w:val="24"/>
        </w:rPr>
        <w:t xml:space="preserve">, pode-se destacar duas cidades, Goiânia e São Gonçalo, uma com a menor 24,88 e outra com 58,54, respectivamente, em relação às demais cidades estudadas. Em São Gonçalo, a campanha "Juntos Contra a Fome", promovida pela Prefeitura de São Gonçalo por meio da Secretaria de Assistência Social, ganhou um impulso importante com o aumento dos pontos de coleta. Se antes os moradores de Gonçalves podiam depositar suas doações em todos os 12 postos de vacinação do município, agora pelo menos 39 estabelecimentos comerciais, a maioria supermercados, </w:t>
      </w:r>
      <w:r w:rsidR="000F2FAD" w:rsidRPr="00F742E0">
        <w:rPr>
          <w:rFonts w:ascii="Times New Roman" w:hAnsi="Times New Roman"/>
          <w:szCs w:val="24"/>
        </w:rPr>
        <w:t xml:space="preserve">prometem </w:t>
      </w:r>
      <w:r w:rsidRPr="00F742E0">
        <w:rPr>
          <w:rFonts w:ascii="Times New Roman" w:hAnsi="Times New Roman"/>
          <w:szCs w:val="24"/>
        </w:rPr>
        <w:t>aderir ao combate à fome no município. Com os novos locais, a cidade passa a contar com 51 pontos de coleta. No evento, a prefeitura arrecadou mais de 4 toneladas e distribuiu mais de 300 cestas básicas.</w:t>
      </w:r>
    </w:p>
    <w:p w14:paraId="5D5C0AE1" w14:textId="59CEBEC1" w:rsidR="00A03FC9" w:rsidRPr="00F742E0" w:rsidRDefault="00A03FC9" w:rsidP="002A3341">
      <w:pPr>
        <w:rPr>
          <w:rFonts w:ascii="Times New Roman" w:hAnsi="Times New Roman"/>
          <w:szCs w:val="24"/>
        </w:rPr>
      </w:pPr>
      <w:r w:rsidRPr="00F742E0">
        <w:rPr>
          <w:rFonts w:ascii="Times New Roman" w:hAnsi="Times New Roman"/>
          <w:szCs w:val="24"/>
        </w:rPr>
        <w:t>A ampliação dos pontos de coleta de alimentos da campanha “Juntos Contra a Fome” permit</w:t>
      </w:r>
      <w:r w:rsidR="000F2FAD" w:rsidRPr="00F742E0">
        <w:rPr>
          <w:rFonts w:ascii="Times New Roman" w:hAnsi="Times New Roman"/>
          <w:szCs w:val="24"/>
        </w:rPr>
        <w:t>e</w:t>
      </w:r>
      <w:r w:rsidRPr="00F742E0">
        <w:rPr>
          <w:rFonts w:ascii="Times New Roman" w:hAnsi="Times New Roman"/>
          <w:szCs w:val="24"/>
        </w:rPr>
        <w:t xml:space="preserve"> que os alimentos sejam entregues às famílias acompanhadas pelo programa </w:t>
      </w:r>
      <w:r w:rsidRPr="00F742E0">
        <w:rPr>
          <w:rFonts w:ascii="Times New Roman" w:hAnsi="Times New Roman"/>
          <w:i/>
          <w:iCs/>
          <w:szCs w:val="24"/>
        </w:rPr>
        <w:t>Criança Feliz</w:t>
      </w:r>
      <w:r w:rsidRPr="00F742E0">
        <w:rPr>
          <w:rFonts w:ascii="Times New Roman" w:hAnsi="Times New Roman"/>
          <w:szCs w:val="24"/>
        </w:rPr>
        <w:t xml:space="preserve"> de forma mais rápida e eficiente.</w:t>
      </w:r>
    </w:p>
    <w:p w14:paraId="2F1A32D4" w14:textId="77777777" w:rsidR="00A03FC9" w:rsidRPr="00F742E0" w:rsidRDefault="00A03FC9" w:rsidP="002A3341">
      <w:pPr>
        <w:rPr>
          <w:rFonts w:ascii="Times New Roman" w:hAnsi="Times New Roman"/>
          <w:szCs w:val="24"/>
        </w:rPr>
      </w:pPr>
      <w:r w:rsidRPr="00F742E0">
        <w:rPr>
          <w:rFonts w:ascii="Times New Roman" w:hAnsi="Times New Roman"/>
          <w:szCs w:val="24"/>
        </w:rPr>
        <w:t xml:space="preserve">Por outra expectativa, Goiânia tem um projeto que pode ser considerado recente ainda, e por isso não observou um desempenho mais positivo. </w:t>
      </w:r>
      <w:r w:rsidRPr="00F742E0">
        <w:rPr>
          <w:rFonts w:ascii="Times New Roman" w:hAnsi="Times New Roman"/>
          <w:szCs w:val="24"/>
          <w:highlight w:val="white"/>
        </w:rPr>
        <w:t>O programa ‘Imunize contra a Fome’ faz parte de um conjunto de projetos realizados pela Prefeitura para mitigar os efeitos causados pela pandemia de Covid-19.  “Este programa se soma a outras iniciativas inéditas que estão assistindo milhares de pessoas atravessando este momento desafiador de pandemia em Goiânia</w:t>
      </w:r>
      <w:r w:rsidRPr="00F742E0">
        <w:rPr>
          <w:rFonts w:ascii="Times New Roman" w:hAnsi="Times New Roman"/>
          <w:szCs w:val="24"/>
        </w:rPr>
        <w:t>.</w:t>
      </w:r>
    </w:p>
    <w:p w14:paraId="3EDB82EF" w14:textId="52BE52DF" w:rsidR="00A03FC9" w:rsidRPr="00F742E0" w:rsidRDefault="00A03FC9" w:rsidP="002A3341">
      <w:pPr>
        <w:rPr>
          <w:rFonts w:ascii="Times New Roman" w:hAnsi="Times New Roman"/>
          <w:szCs w:val="24"/>
          <w:highlight w:val="white"/>
        </w:rPr>
      </w:pPr>
      <w:r w:rsidRPr="00F742E0">
        <w:rPr>
          <w:rFonts w:ascii="Times New Roman" w:hAnsi="Times New Roman"/>
          <w:szCs w:val="24"/>
        </w:rPr>
        <w:lastRenderedPageBreak/>
        <w:t>N</w:t>
      </w:r>
      <w:r w:rsidR="000F2FAD" w:rsidRPr="00F742E0">
        <w:rPr>
          <w:rFonts w:ascii="Times New Roman" w:hAnsi="Times New Roman"/>
          <w:szCs w:val="24"/>
        </w:rPr>
        <w:t>o</w:t>
      </w:r>
      <w:r w:rsidRPr="00F742E0">
        <w:rPr>
          <w:rFonts w:ascii="Times New Roman" w:hAnsi="Times New Roman"/>
          <w:szCs w:val="24"/>
        </w:rPr>
        <w:t xml:space="preserve"> ODS 3, saúde e bem-estar, </w:t>
      </w:r>
      <w:r w:rsidR="000F2FAD" w:rsidRPr="00F742E0">
        <w:rPr>
          <w:rFonts w:ascii="Times New Roman" w:hAnsi="Times New Roman"/>
          <w:szCs w:val="24"/>
        </w:rPr>
        <w:t>C</w:t>
      </w:r>
      <w:r w:rsidRPr="00F742E0">
        <w:rPr>
          <w:rFonts w:ascii="Times New Roman" w:hAnsi="Times New Roman"/>
          <w:szCs w:val="24"/>
        </w:rPr>
        <w:t>uritiba</w:t>
      </w:r>
      <w:r w:rsidR="00FD7C9E" w:rsidRPr="00F742E0">
        <w:rPr>
          <w:rFonts w:ascii="Times New Roman" w:hAnsi="Times New Roman"/>
          <w:szCs w:val="24"/>
        </w:rPr>
        <w:t xml:space="preserve"> (Tabela 1)</w:t>
      </w:r>
      <w:r w:rsidRPr="00F742E0">
        <w:rPr>
          <w:rFonts w:ascii="Times New Roman" w:hAnsi="Times New Roman"/>
          <w:szCs w:val="24"/>
        </w:rPr>
        <w:t xml:space="preserve"> tem a pontuação mais significativa, com 62,42 pontos</w:t>
      </w:r>
      <w:r w:rsidR="000F2FAD" w:rsidRPr="00F742E0">
        <w:rPr>
          <w:rFonts w:ascii="Times New Roman" w:hAnsi="Times New Roman"/>
          <w:szCs w:val="24"/>
        </w:rPr>
        <w:t>, os quais</w:t>
      </w:r>
      <w:r w:rsidRPr="00F742E0">
        <w:rPr>
          <w:rFonts w:ascii="Times New Roman" w:hAnsi="Times New Roman"/>
          <w:szCs w:val="24"/>
        </w:rPr>
        <w:t xml:space="preserve"> podem ser fundamentados com a programação do Curitiba Viva Bem, que teve seu lançamento em </w:t>
      </w:r>
      <w:r w:rsidRPr="00F742E0">
        <w:rPr>
          <w:rFonts w:ascii="Times New Roman" w:hAnsi="Times New Roman"/>
          <w:szCs w:val="24"/>
          <w:highlight w:val="white"/>
        </w:rPr>
        <w:t>2022, um projeto de renovação, e que está alinhada ao compromisso da gestão do município e, oferecer programas, serviços e atividades que garantam mais saúde e bem-estar à população (PREFEITURA MUNICIPAL DE CURITIBA, 2022).</w:t>
      </w:r>
    </w:p>
    <w:p w14:paraId="063AEF02" w14:textId="7745FB08"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Dentre todas as capitais, Manaus tem a pontuação mais baixa n</w:t>
      </w:r>
      <w:r w:rsidR="000F2FAD" w:rsidRPr="00F742E0">
        <w:rPr>
          <w:rFonts w:ascii="Times New Roman" w:hAnsi="Times New Roman"/>
          <w:szCs w:val="24"/>
          <w:highlight w:val="white"/>
        </w:rPr>
        <w:t>o</w:t>
      </w:r>
      <w:r w:rsidRPr="00F742E0">
        <w:rPr>
          <w:rFonts w:ascii="Times New Roman" w:hAnsi="Times New Roman"/>
          <w:szCs w:val="24"/>
          <w:highlight w:val="white"/>
        </w:rPr>
        <w:t xml:space="preserve"> ODS 3</w:t>
      </w:r>
      <w:r w:rsidR="00091912"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Apesar de estar localizada onde possui o maior percentual de cobertura florestal, a capital amazonense ocupa apenas a 260ª posição do ranking nacional. Os maiores desafios ligados ao ODS 3 </w:t>
      </w:r>
      <w:r w:rsidR="000F2FAD" w:rsidRPr="00F742E0">
        <w:rPr>
          <w:rFonts w:ascii="Times New Roman" w:hAnsi="Times New Roman"/>
          <w:szCs w:val="24"/>
          <w:highlight w:val="white"/>
        </w:rPr>
        <w:t>são</w:t>
      </w:r>
      <w:r w:rsidRPr="00F742E0">
        <w:rPr>
          <w:rFonts w:ascii="Times New Roman" w:hAnsi="Times New Roman"/>
          <w:szCs w:val="24"/>
          <w:highlight w:val="white"/>
        </w:rPr>
        <w:t xml:space="preserve">: cobertura de vacinas (%); leitos hospitalares por mil habitantes; mortalidade infantil; e população atendida por equipes de saúde da família (%) (CIDADES SUSTENTÁVEIS, 2021). </w:t>
      </w:r>
    </w:p>
    <w:p w14:paraId="625248E1" w14:textId="042B80E0" w:rsidR="00A03FC9" w:rsidRPr="00F742E0" w:rsidRDefault="00A03FC9" w:rsidP="002A3341">
      <w:pPr>
        <w:rPr>
          <w:rFonts w:ascii="Times New Roman" w:hAnsi="Times New Roman"/>
          <w:szCs w:val="24"/>
          <w:highlight w:val="white"/>
        </w:rPr>
      </w:pPr>
      <w:r w:rsidRPr="00F742E0">
        <w:rPr>
          <w:rFonts w:ascii="Times New Roman" w:hAnsi="Times New Roman"/>
          <w:szCs w:val="24"/>
        </w:rPr>
        <w:t xml:space="preserve">A educação de qualidade tem por objetivo assegurar a educação inclusiva e equitativa de qualidade, e promover oportunidades de aprendizagem ao longo da vida para todos e representa o ODS 4. O projeto Ação Educativa, que além de levar murais </w:t>
      </w:r>
      <w:r w:rsidR="00E71C94" w:rsidRPr="00F742E0">
        <w:rPr>
          <w:rFonts w:ascii="Times New Roman" w:hAnsi="Times New Roman"/>
          <w:szCs w:val="24"/>
        </w:rPr>
        <w:t>às</w:t>
      </w:r>
      <w:r w:rsidRPr="00F742E0">
        <w:rPr>
          <w:rFonts w:ascii="Times New Roman" w:hAnsi="Times New Roman"/>
          <w:szCs w:val="24"/>
        </w:rPr>
        <w:t xml:space="preserve"> diversas escolas de Curitiba, também conduz uma instalação artística itinerante a todas as regionais da cidade, para que as crianças possam ter contato desde pequenas com a arte e o conceito de sustentabilidade. Curitiba é a capital brasileira melhor classificada </w:t>
      </w:r>
      <w:r w:rsidR="00FD7C9E" w:rsidRPr="00F742E0">
        <w:rPr>
          <w:rFonts w:ascii="Times New Roman" w:hAnsi="Times New Roman"/>
          <w:szCs w:val="24"/>
        </w:rPr>
        <w:t xml:space="preserve">(Tabela 1) </w:t>
      </w:r>
      <w:r w:rsidRPr="00F742E0">
        <w:rPr>
          <w:rFonts w:ascii="Times New Roman" w:hAnsi="Times New Roman"/>
          <w:szCs w:val="24"/>
        </w:rPr>
        <w:t>no cumprimento dos O</w:t>
      </w:r>
      <w:r w:rsidRPr="00F742E0">
        <w:rPr>
          <w:rFonts w:ascii="Times New Roman" w:hAnsi="Times New Roman"/>
          <w:szCs w:val="24"/>
          <w:highlight w:val="white"/>
        </w:rPr>
        <w:t>bjetivos de Desenvolvimento Sustentável (ODS) das Nações Unidas. Mesmo com a maior pontuação nesse ODS com 59,37, ainda há muito o que melhorar e aprimorar, levando em conta que as notas variam de 0 a 100. (PREFEITURA DE EDUCAÇÃO DE CURITIBA, 2019)</w:t>
      </w:r>
    </w:p>
    <w:p w14:paraId="09C2CCC3" w14:textId="1D65B66C"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 xml:space="preserve">Em contrapartida, Belém </w:t>
      </w:r>
      <w:r w:rsidR="00091912" w:rsidRPr="00F742E0">
        <w:rPr>
          <w:rFonts w:ascii="Times New Roman" w:hAnsi="Times New Roman"/>
          <w:szCs w:val="24"/>
          <w:highlight w:val="white"/>
        </w:rPr>
        <w:t xml:space="preserve">(Tabela 2) </w:t>
      </w:r>
      <w:r w:rsidRPr="00F742E0">
        <w:rPr>
          <w:rFonts w:ascii="Times New Roman" w:hAnsi="Times New Roman"/>
          <w:szCs w:val="24"/>
          <w:highlight w:val="white"/>
        </w:rPr>
        <w:t>passa por sérios desafios socioeconômicos associados à falta de proximidade das escolas, como casos que vão de violência contra educadores a abusos sexuais contra alunos e a falta completa de infraestrutura para ensinar (PROJETO COLABORA, 2017).</w:t>
      </w:r>
      <w:r w:rsidR="00E71C94" w:rsidRPr="00F742E0">
        <w:rPr>
          <w:rFonts w:ascii="Times New Roman" w:hAnsi="Times New Roman"/>
          <w:szCs w:val="24"/>
          <w:highlight w:val="white"/>
        </w:rPr>
        <w:t xml:space="preserve"> </w:t>
      </w:r>
    </w:p>
    <w:p w14:paraId="6BC48726" w14:textId="570245DB" w:rsidR="00DD6EB5" w:rsidRPr="00F742E0" w:rsidRDefault="00A03FC9" w:rsidP="002A3341">
      <w:pPr>
        <w:rPr>
          <w:rFonts w:ascii="Times New Roman" w:hAnsi="Times New Roman"/>
          <w:szCs w:val="24"/>
        </w:rPr>
      </w:pPr>
      <w:r w:rsidRPr="00F742E0">
        <w:rPr>
          <w:rFonts w:ascii="Times New Roman" w:hAnsi="Times New Roman"/>
          <w:szCs w:val="24"/>
          <w:highlight w:val="white"/>
        </w:rPr>
        <w:t>A igualdade de gênero se refere à igualdade em direitos, responsabilidades e oportunidades das mulheres e dos homens, bem como das meninas e dos meninos. Palestras e oficinas na cidade de São Paulo incentivam a ODS 5</w:t>
      </w:r>
      <w:r w:rsidR="00300337" w:rsidRPr="00F742E0">
        <w:rPr>
          <w:rFonts w:ascii="Times New Roman" w:hAnsi="Times New Roman"/>
          <w:szCs w:val="24"/>
          <w:highlight w:val="white"/>
        </w:rPr>
        <w:t xml:space="preserve"> (Tabela 5)</w:t>
      </w:r>
      <w:r w:rsidRPr="00F742E0">
        <w:rPr>
          <w:rFonts w:ascii="Times New Roman" w:hAnsi="Times New Roman"/>
          <w:szCs w:val="24"/>
          <w:highlight w:val="white"/>
        </w:rPr>
        <w:t xml:space="preserve">, pois busca desenvolver um exercício prático que propõem ações para enfrentamento dos problemas que possam contribuir de forma positiva (PREFEITURA DE SÃO PAULO, 2017). Em contrapartida, Maceió ainda enfrenta vários desafios nessas questões. A cidade lançou em 2020 um novo plano municipal que engloba a igualdade de gênero e respeito, porém por se tratar de um projeto recente, ainda não se vê grandes resultados na sociedade (PREFEITURA DE MACEIÓ, 2022). </w:t>
      </w:r>
      <w:r w:rsidR="00DD6EB5" w:rsidRPr="00F742E0">
        <w:rPr>
          <w:rFonts w:ascii="Times New Roman" w:hAnsi="Times New Roman"/>
          <w:szCs w:val="24"/>
        </w:rPr>
        <w:t xml:space="preserve"> </w:t>
      </w:r>
    </w:p>
    <w:p w14:paraId="416CB352" w14:textId="34D7963E" w:rsidR="00A03FC9" w:rsidRPr="00F742E0" w:rsidRDefault="00A03FC9" w:rsidP="002A3341">
      <w:pPr>
        <w:rPr>
          <w:rFonts w:ascii="Times New Roman" w:hAnsi="Times New Roman"/>
          <w:szCs w:val="24"/>
          <w:highlight w:val="white"/>
        </w:rPr>
      </w:pPr>
      <w:r w:rsidRPr="00F742E0">
        <w:rPr>
          <w:rFonts w:ascii="Times New Roman" w:hAnsi="Times New Roman"/>
          <w:szCs w:val="24"/>
        </w:rPr>
        <w:t>O tratamento de água e esgoto em Campinas tem se destacado entre os 17 Objetivos de Desenvolvimento Sustentável (ODS) criados pela Organização das Nações Unidas (ONU)</w:t>
      </w:r>
      <w:r w:rsidR="00300337" w:rsidRPr="00F742E0">
        <w:rPr>
          <w:rFonts w:ascii="Times New Roman" w:hAnsi="Times New Roman"/>
          <w:szCs w:val="24"/>
        </w:rPr>
        <w:t xml:space="preserve"> (Tabela </w:t>
      </w:r>
      <w:r w:rsidR="00091912" w:rsidRPr="00F742E0">
        <w:rPr>
          <w:rFonts w:ascii="Times New Roman" w:hAnsi="Times New Roman"/>
          <w:szCs w:val="24"/>
        </w:rPr>
        <w:t>1</w:t>
      </w:r>
      <w:r w:rsidR="00300337" w:rsidRPr="00F742E0">
        <w:rPr>
          <w:rFonts w:ascii="Times New Roman" w:hAnsi="Times New Roman"/>
          <w:szCs w:val="24"/>
        </w:rPr>
        <w:t>)</w:t>
      </w:r>
      <w:r w:rsidRPr="00F742E0">
        <w:rPr>
          <w:rFonts w:ascii="Times New Roman" w:hAnsi="Times New Roman"/>
          <w:szCs w:val="24"/>
        </w:rPr>
        <w:t xml:space="preserve">. Os investimentos ao longo dos anos já garantiram acesso de água potável e de qualidade a 99,8% da população e coleta e tratamento de água e esgoto a 96% de Campinas, atingindo um dos indicadores previstos na Agenda 2030. A </w:t>
      </w:r>
      <w:proofErr w:type="spellStart"/>
      <w:r w:rsidRPr="00F742E0">
        <w:rPr>
          <w:rFonts w:ascii="Times New Roman" w:hAnsi="Times New Roman"/>
          <w:szCs w:val="24"/>
        </w:rPr>
        <w:t>Sanasa</w:t>
      </w:r>
      <w:proofErr w:type="spellEnd"/>
      <w:r w:rsidRPr="00F742E0">
        <w:rPr>
          <w:rFonts w:ascii="Times New Roman" w:hAnsi="Times New Roman"/>
          <w:szCs w:val="24"/>
        </w:rPr>
        <w:t xml:space="preserve"> está fazendo uma série de investimentos</w:t>
      </w:r>
      <w:r w:rsidR="007757E2" w:rsidRPr="00F742E0">
        <w:rPr>
          <w:rFonts w:ascii="Times New Roman" w:hAnsi="Times New Roman"/>
          <w:szCs w:val="24"/>
        </w:rPr>
        <w:t xml:space="preserve"> </w:t>
      </w:r>
      <w:r w:rsidRPr="00F742E0">
        <w:rPr>
          <w:rFonts w:ascii="Times New Roman" w:hAnsi="Times New Roman"/>
          <w:szCs w:val="24"/>
        </w:rPr>
        <w:t>na melhoria da qualidade de distribuição de água e na redução de perdas, que garantem a preservação do meio ambiente. Campinas é</w:t>
      </w:r>
      <w:r w:rsidRPr="00F742E0">
        <w:rPr>
          <w:rFonts w:ascii="Times New Roman" w:hAnsi="Times New Roman"/>
          <w:szCs w:val="24"/>
          <w:highlight w:val="white"/>
        </w:rPr>
        <w:t xml:space="preserve"> uma cidade com o menor índice de perdas do Brasil, menor que muitos países da Europa, por exemplo (</w:t>
      </w:r>
      <w:r w:rsidR="00DD6EB5" w:rsidRPr="00F742E0">
        <w:rPr>
          <w:rFonts w:ascii="Times New Roman" w:hAnsi="Times New Roman"/>
          <w:szCs w:val="24"/>
          <w:highlight w:val="white"/>
        </w:rPr>
        <w:t xml:space="preserve">JORNAL </w:t>
      </w:r>
      <w:r w:rsidRPr="00F742E0">
        <w:rPr>
          <w:rFonts w:ascii="Times New Roman" w:hAnsi="Times New Roman"/>
          <w:szCs w:val="24"/>
          <w:highlight w:val="white"/>
        </w:rPr>
        <w:t>CORREIO POPULAR, 2022).</w:t>
      </w:r>
    </w:p>
    <w:p w14:paraId="555F75DA" w14:textId="7FB32CD0" w:rsidR="00472250" w:rsidRPr="00F742E0" w:rsidRDefault="00A03FC9" w:rsidP="002A3341">
      <w:pPr>
        <w:rPr>
          <w:rFonts w:ascii="Times New Roman" w:hAnsi="Times New Roman"/>
          <w:b/>
          <w:bCs/>
          <w:highlight w:val="white"/>
        </w:rPr>
      </w:pPr>
      <w:r w:rsidRPr="00F742E0">
        <w:rPr>
          <w:rFonts w:ascii="Times New Roman" w:hAnsi="Times New Roman"/>
          <w:szCs w:val="24"/>
          <w:highlight w:val="white"/>
        </w:rPr>
        <w:t xml:space="preserve">Na execução dos programas em Belém, do PPA (Plano Plurianual), no ano de 2021, o Governo do Pará realizou ações que contribuem para as metas do ODS 6, sendo que algumas receberam impactos diretos e outras, apenas sobre alguns dos aspectos anunciados, mas que é pretensão da gestão estadual realizar obras, iniciativas e ações para o seu alcance nos anos seguintes (GOVERNO DO ESTADO DO PARÁ, 2022). A </w:t>
      </w:r>
      <w:r w:rsidRPr="00F742E0">
        <w:rPr>
          <w:rFonts w:ascii="Times New Roman" w:hAnsi="Times New Roman"/>
          <w:szCs w:val="24"/>
          <w:highlight w:val="white"/>
        </w:rPr>
        <w:lastRenderedPageBreak/>
        <w:t>justificativa pela pontuação de Belém nesse ODS</w:t>
      </w:r>
      <w:r w:rsidR="00FD7C9E"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pode ser justificada pelas ações realizadas serem recentes.</w:t>
      </w:r>
      <w:r w:rsidR="00472250" w:rsidRPr="00F742E0">
        <w:rPr>
          <w:rFonts w:ascii="Times New Roman" w:hAnsi="Times New Roman"/>
          <w:b/>
          <w:bCs/>
          <w:highlight w:val="white"/>
        </w:rPr>
        <w:t xml:space="preserve"> </w:t>
      </w:r>
    </w:p>
    <w:p w14:paraId="0325ADED" w14:textId="734063F2" w:rsidR="00A03FC9" w:rsidRPr="00F742E0" w:rsidRDefault="00A03FC9" w:rsidP="002A3341">
      <w:pPr>
        <w:rPr>
          <w:rFonts w:ascii="Times New Roman" w:hAnsi="Times New Roman"/>
          <w:szCs w:val="24"/>
        </w:rPr>
      </w:pPr>
      <w:r w:rsidRPr="00F742E0">
        <w:rPr>
          <w:rFonts w:ascii="Times New Roman" w:hAnsi="Times New Roman"/>
          <w:szCs w:val="24"/>
        </w:rPr>
        <w:t xml:space="preserve">O ODS 7 trata da universalização dos serviços de energia de forma confiável, moderna e a preços acessíveis, também preconiza o aumento da participação de energias renováveis na matriz energética global. </w:t>
      </w:r>
    </w:p>
    <w:p w14:paraId="578E2182" w14:textId="7A7715CE" w:rsidR="00A03FC9" w:rsidRPr="00F742E0" w:rsidRDefault="00A03FC9" w:rsidP="002A3341">
      <w:pPr>
        <w:rPr>
          <w:rFonts w:ascii="Times New Roman" w:hAnsi="Times New Roman"/>
          <w:szCs w:val="24"/>
          <w:highlight w:val="white"/>
        </w:rPr>
      </w:pPr>
      <w:r w:rsidRPr="00F742E0">
        <w:rPr>
          <w:rFonts w:ascii="Times New Roman" w:hAnsi="Times New Roman"/>
          <w:szCs w:val="24"/>
        </w:rPr>
        <w:t xml:space="preserve">Com a constante evolução da tecnologia no Século XXI, a inserção da energia limpa e renovável se tornou cada vez mais uma realidade para a população mundial. Com base nisso, no âmbito nacional a Cidade de Curitiba </w:t>
      </w:r>
      <w:r w:rsidR="0018172E" w:rsidRPr="00F742E0">
        <w:rPr>
          <w:rFonts w:ascii="Times New Roman" w:hAnsi="Times New Roman"/>
          <w:szCs w:val="24"/>
        </w:rPr>
        <w:t xml:space="preserve">(Tabela 1) </w:t>
      </w:r>
      <w:r w:rsidRPr="00F742E0">
        <w:rPr>
          <w:rFonts w:ascii="Times New Roman" w:hAnsi="Times New Roman"/>
          <w:szCs w:val="24"/>
        </w:rPr>
        <w:t xml:space="preserve">vem se destacando com diversos projetos para expansão da energia renovável, sendo a capital brasileira </w:t>
      </w:r>
      <w:r w:rsidR="00472250" w:rsidRPr="00F742E0">
        <w:rPr>
          <w:rFonts w:ascii="Times New Roman" w:hAnsi="Times New Roman"/>
          <w:szCs w:val="24"/>
        </w:rPr>
        <w:t>a melhor</w:t>
      </w:r>
      <w:r w:rsidRPr="00F742E0">
        <w:rPr>
          <w:rFonts w:ascii="Times New Roman" w:hAnsi="Times New Roman"/>
          <w:szCs w:val="24"/>
          <w:highlight w:val="white"/>
        </w:rPr>
        <w:t xml:space="preserve"> classificada no cumprimento dos Objetivos de Desenvolvimento Sustentável (ODS) das Nações Unidas (PREFEITURA MUNICIPAL DE CURITIBA, 2021), sendo também premiada em Berlim com um novo projeto de estruturação e instalação de painéis solares no Aterro da </w:t>
      </w:r>
      <w:proofErr w:type="spellStart"/>
      <w:r w:rsidRPr="00F742E0">
        <w:rPr>
          <w:rFonts w:ascii="Times New Roman" w:hAnsi="Times New Roman"/>
          <w:szCs w:val="24"/>
          <w:highlight w:val="white"/>
        </w:rPr>
        <w:t>Caximba</w:t>
      </w:r>
      <w:proofErr w:type="spellEnd"/>
      <w:r w:rsidRPr="00F742E0">
        <w:rPr>
          <w:rFonts w:ascii="Times New Roman" w:hAnsi="Times New Roman"/>
          <w:szCs w:val="24"/>
          <w:highlight w:val="white"/>
        </w:rPr>
        <w:t xml:space="preserve"> e em terminais de ônibus (PREFEITURA MUNICIPAL DE CURITIBA, 2018). </w:t>
      </w:r>
    </w:p>
    <w:p w14:paraId="31B611E0" w14:textId="118F2160" w:rsidR="00F67865" w:rsidRPr="00F742E0" w:rsidRDefault="00A03FC9" w:rsidP="002A3341">
      <w:pPr>
        <w:rPr>
          <w:rFonts w:ascii="Times New Roman" w:hAnsi="Times New Roman"/>
        </w:rPr>
      </w:pPr>
      <w:r w:rsidRPr="00F742E0">
        <w:rPr>
          <w:rFonts w:ascii="Times New Roman" w:hAnsi="Times New Roman"/>
          <w:szCs w:val="24"/>
          <w:highlight w:val="white"/>
        </w:rPr>
        <w:t xml:space="preserve">Por outro lado, Manaus </w:t>
      </w:r>
      <w:r w:rsidR="0018172E" w:rsidRPr="00F742E0">
        <w:rPr>
          <w:rFonts w:ascii="Times New Roman" w:hAnsi="Times New Roman"/>
          <w:szCs w:val="24"/>
        </w:rPr>
        <w:t xml:space="preserve">(Tabela 2) </w:t>
      </w:r>
      <w:r w:rsidRPr="00F742E0">
        <w:rPr>
          <w:rFonts w:ascii="Times New Roman" w:hAnsi="Times New Roman"/>
          <w:szCs w:val="24"/>
          <w:highlight w:val="white"/>
        </w:rPr>
        <w:t>mesmo tendo a menor pontuação neste ODS, ainda assim, está com uma pontuação muito elevada, com alguns projetos recentes em relação a feiras de incentivos para estudantes criarem soluções em Eficiência Energética, tendo também implementado o uso de energia renovável em órgãos públicos do município (</w:t>
      </w:r>
      <w:r w:rsidR="00F67865" w:rsidRPr="00F742E0">
        <w:rPr>
          <w:rFonts w:ascii="Times New Roman" w:hAnsi="Times New Roman"/>
          <w:szCs w:val="24"/>
          <w:highlight w:val="white"/>
        </w:rPr>
        <w:t xml:space="preserve">JORNAL </w:t>
      </w:r>
      <w:r w:rsidRPr="00F742E0">
        <w:rPr>
          <w:rFonts w:ascii="Times New Roman" w:hAnsi="Times New Roman"/>
          <w:szCs w:val="24"/>
          <w:highlight w:val="white"/>
        </w:rPr>
        <w:t>REAL TIME</w:t>
      </w:r>
      <w:r w:rsidR="00F67865" w:rsidRPr="00F742E0">
        <w:rPr>
          <w:rFonts w:ascii="Times New Roman" w:hAnsi="Times New Roman"/>
          <w:szCs w:val="24"/>
          <w:highlight w:val="white"/>
        </w:rPr>
        <w:t xml:space="preserve"> 1</w:t>
      </w:r>
      <w:r w:rsidRPr="00F742E0">
        <w:rPr>
          <w:rFonts w:ascii="Times New Roman" w:hAnsi="Times New Roman"/>
          <w:szCs w:val="24"/>
          <w:highlight w:val="white"/>
        </w:rPr>
        <w:t>, 2021). C</w:t>
      </w:r>
      <w:r w:rsidRPr="00F742E0">
        <w:rPr>
          <w:rFonts w:ascii="Times New Roman" w:hAnsi="Times New Roman"/>
          <w:szCs w:val="24"/>
        </w:rPr>
        <w:t>omo a adoção dessas medidas e criação de projetos são recentes, a partir de 2020, justifica a média atual do município. Vale destacar que neste objetivo, todas as notas foram pelo menos acima de 98 pontos, dessa maneira não houve nenhuma cidade estudada que não tenha se destacado de forma positiva</w:t>
      </w:r>
      <w:r w:rsidR="00093CC9" w:rsidRPr="00F742E0">
        <w:rPr>
          <w:rFonts w:ascii="Times New Roman" w:hAnsi="Times New Roman"/>
          <w:szCs w:val="24"/>
        </w:rPr>
        <w:t xml:space="preserve"> </w:t>
      </w:r>
      <w:r w:rsidR="001D2D13" w:rsidRPr="00F742E0">
        <w:rPr>
          <w:rFonts w:ascii="Times New Roman" w:hAnsi="Times New Roman"/>
          <w:szCs w:val="24"/>
        </w:rPr>
        <w:t>(FUNDAÇÃO AMAZÔNIA SUSTENTÁVEL, 2020)</w:t>
      </w:r>
      <w:r w:rsidRPr="00F742E0">
        <w:rPr>
          <w:rFonts w:ascii="Times New Roman" w:hAnsi="Times New Roman"/>
          <w:szCs w:val="24"/>
        </w:rPr>
        <w:t>.</w:t>
      </w:r>
      <w:r w:rsidRPr="00F742E0">
        <w:rPr>
          <w:rFonts w:ascii="Times New Roman" w:hAnsi="Times New Roman"/>
        </w:rPr>
        <w:t xml:space="preserve"> </w:t>
      </w:r>
    </w:p>
    <w:p w14:paraId="3BC5C70A" w14:textId="1FE31BA7" w:rsidR="00300337" w:rsidRPr="00F742E0" w:rsidRDefault="00A03FC9" w:rsidP="002A3341">
      <w:pPr>
        <w:rPr>
          <w:rFonts w:ascii="Times New Roman" w:hAnsi="Times New Roman"/>
          <w:b/>
          <w:bCs/>
          <w:highlight w:val="white"/>
        </w:rPr>
      </w:pPr>
      <w:r w:rsidRPr="00F742E0">
        <w:rPr>
          <w:rFonts w:ascii="Times New Roman" w:hAnsi="Times New Roman"/>
          <w:szCs w:val="24"/>
          <w:highlight w:val="white"/>
        </w:rPr>
        <w:t>O ODS 8</w:t>
      </w:r>
      <w:r w:rsidR="00300337" w:rsidRPr="00F742E0">
        <w:rPr>
          <w:rFonts w:ascii="Times New Roman" w:hAnsi="Times New Roman"/>
          <w:szCs w:val="24"/>
          <w:highlight w:val="white"/>
        </w:rPr>
        <w:t xml:space="preserve"> </w:t>
      </w:r>
      <w:r w:rsidRPr="00F742E0">
        <w:rPr>
          <w:rFonts w:ascii="Times New Roman" w:hAnsi="Times New Roman"/>
          <w:szCs w:val="24"/>
          <w:highlight w:val="white"/>
        </w:rPr>
        <w:t xml:space="preserve">busca promover o crescimento econômico sustentável e inclusivo, o emprego pleno e produtivo e o trabalho digno para todos. </w:t>
      </w:r>
      <w:r w:rsidRPr="00F742E0">
        <w:rPr>
          <w:rFonts w:ascii="Times New Roman" w:hAnsi="Times New Roman"/>
          <w:szCs w:val="24"/>
        </w:rPr>
        <w:t xml:space="preserve">Com maior pontuação novamente, Curitiba </w:t>
      </w:r>
      <w:r w:rsidR="00FD7C9E" w:rsidRPr="00F742E0">
        <w:rPr>
          <w:rFonts w:ascii="Times New Roman" w:hAnsi="Times New Roman"/>
          <w:szCs w:val="24"/>
          <w:highlight w:val="white"/>
        </w:rPr>
        <w:t xml:space="preserve">(Tabela 1) </w:t>
      </w:r>
      <w:r w:rsidRPr="00F742E0">
        <w:rPr>
          <w:rFonts w:ascii="Times New Roman" w:hAnsi="Times New Roman"/>
          <w:szCs w:val="24"/>
        </w:rPr>
        <w:t>vem sendo destaque n</w:t>
      </w:r>
      <w:r w:rsidR="00300337" w:rsidRPr="00F742E0">
        <w:rPr>
          <w:rFonts w:ascii="Times New Roman" w:hAnsi="Times New Roman"/>
          <w:szCs w:val="24"/>
        </w:rPr>
        <w:t>o</w:t>
      </w:r>
      <w:r w:rsidRPr="00F742E0">
        <w:rPr>
          <w:rFonts w:ascii="Times New Roman" w:hAnsi="Times New Roman"/>
          <w:szCs w:val="24"/>
        </w:rPr>
        <w:t xml:space="preserve"> ODS de Trabalho Decente e Crescimento Econômico, sendo um município em constante inovação que vem incentivando o empreendedorismo com um projeto chamado “Economia Criativa” estimulando o desenvolvimento de soluções para negócios inovadores, também criando programas Itine</w:t>
      </w:r>
      <w:r w:rsidRPr="00F742E0">
        <w:rPr>
          <w:rFonts w:ascii="Times New Roman" w:hAnsi="Times New Roman"/>
          <w:szCs w:val="24"/>
          <w:highlight w:val="white"/>
        </w:rPr>
        <w:t xml:space="preserve">rantes, consultorias para o desenvolvimento do </w:t>
      </w:r>
      <w:r w:rsidR="00300337" w:rsidRPr="00F742E0">
        <w:rPr>
          <w:rFonts w:ascii="Times New Roman" w:hAnsi="Times New Roman"/>
          <w:szCs w:val="24"/>
          <w:highlight w:val="white"/>
        </w:rPr>
        <w:t>microempreendedor</w:t>
      </w:r>
      <w:r w:rsidRPr="00F742E0">
        <w:rPr>
          <w:rFonts w:ascii="Times New Roman" w:hAnsi="Times New Roman"/>
          <w:szCs w:val="24"/>
          <w:highlight w:val="white"/>
        </w:rPr>
        <w:t xml:space="preserve"> e maior geração de empregos (ESTRATÉGIA ODS, 2019). Com respeito </w:t>
      </w:r>
      <w:r w:rsidR="00300337" w:rsidRPr="00F742E0">
        <w:rPr>
          <w:rFonts w:ascii="Times New Roman" w:hAnsi="Times New Roman"/>
          <w:szCs w:val="24"/>
          <w:highlight w:val="white"/>
        </w:rPr>
        <w:t>à</w:t>
      </w:r>
      <w:r w:rsidRPr="00F742E0">
        <w:rPr>
          <w:rFonts w:ascii="Times New Roman" w:hAnsi="Times New Roman"/>
          <w:szCs w:val="24"/>
          <w:highlight w:val="white"/>
        </w:rPr>
        <w:t xml:space="preserve"> Maceió, o município obteve a menor pontuação, tendo vários problemas com a implementação e alcance dos objetivos estabelecidos. Uns dos maiores motivos para a baixa pontuação é principalmente o desemprego dos jovens, a baixa renda per capita, e uma grande evasão dos jovens da escola (IDSC BRASIL, 2021). Desta forma, o município de Maceió</w:t>
      </w:r>
      <w:r w:rsidR="0018172E"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vem com grandes dificuldades para o alcance deste ODS.</w:t>
      </w:r>
      <w:r w:rsidR="00300337" w:rsidRPr="00F742E0">
        <w:rPr>
          <w:rFonts w:ascii="Times New Roman" w:hAnsi="Times New Roman"/>
          <w:b/>
          <w:bCs/>
          <w:highlight w:val="white"/>
        </w:rPr>
        <w:t xml:space="preserve"> </w:t>
      </w:r>
    </w:p>
    <w:p w14:paraId="44AC481B" w14:textId="0F6613DA" w:rsidR="004F2E7A" w:rsidRPr="00F742E0" w:rsidRDefault="00A03FC9" w:rsidP="002A3341">
      <w:pPr>
        <w:rPr>
          <w:rFonts w:ascii="Times New Roman" w:hAnsi="Times New Roman"/>
          <w:szCs w:val="24"/>
          <w:highlight w:val="white"/>
        </w:rPr>
      </w:pPr>
      <w:r w:rsidRPr="00F742E0">
        <w:rPr>
          <w:rFonts w:ascii="Times New Roman" w:hAnsi="Times New Roman"/>
          <w:szCs w:val="24"/>
        </w:rPr>
        <w:t>O ODS 9</w:t>
      </w:r>
      <w:r w:rsidR="00F81785" w:rsidRPr="00F742E0">
        <w:rPr>
          <w:rFonts w:ascii="Times New Roman" w:hAnsi="Times New Roman"/>
          <w:szCs w:val="24"/>
        </w:rPr>
        <w:t xml:space="preserve"> </w:t>
      </w:r>
      <w:r w:rsidRPr="00F742E0">
        <w:rPr>
          <w:rFonts w:ascii="Times New Roman" w:hAnsi="Times New Roman"/>
          <w:szCs w:val="24"/>
        </w:rPr>
        <w:t xml:space="preserve">tem como objetivo </w:t>
      </w:r>
      <w:r w:rsidRPr="00F742E0">
        <w:rPr>
          <w:rFonts w:ascii="Times New Roman" w:hAnsi="Times New Roman"/>
          <w:szCs w:val="24"/>
          <w:highlight w:val="white"/>
        </w:rPr>
        <w:t xml:space="preserve">desenvolver infraestrutura de qualidade, confiável, sustentável e resiliente, incluindo infraestrutura regional e transfronteiriça, para apoiar o desenvolvimento econômico e o bem-estar humano, com foco no acesso equitativo e a preços acessíveis para todos. Com base nisso o município de Campinas </w:t>
      </w:r>
      <w:r w:rsidR="0018172E" w:rsidRPr="00F742E0">
        <w:rPr>
          <w:rFonts w:ascii="Times New Roman" w:hAnsi="Times New Roman"/>
          <w:szCs w:val="24"/>
        </w:rPr>
        <w:t xml:space="preserve">(Tabela 1) </w:t>
      </w:r>
      <w:r w:rsidRPr="00F742E0">
        <w:rPr>
          <w:rFonts w:ascii="Times New Roman" w:hAnsi="Times New Roman"/>
          <w:szCs w:val="24"/>
          <w:highlight w:val="white"/>
        </w:rPr>
        <w:t xml:space="preserve">obteve a maior pontuação com implementação de variados projetos, dentre eles, o Programa Pesquisa Inovativas em Pequenas Empresas (PIPE), que consiste no apoio </w:t>
      </w:r>
      <w:r w:rsidR="00F81785" w:rsidRPr="00F742E0">
        <w:rPr>
          <w:rFonts w:ascii="Times New Roman" w:hAnsi="Times New Roman"/>
          <w:szCs w:val="24"/>
          <w:highlight w:val="white"/>
        </w:rPr>
        <w:t>às</w:t>
      </w:r>
      <w:r w:rsidRPr="00F742E0">
        <w:rPr>
          <w:rFonts w:ascii="Times New Roman" w:hAnsi="Times New Roman"/>
          <w:szCs w:val="24"/>
          <w:highlight w:val="white"/>
        </w:rPr>
        <w:t xml:space="preserve"> iniciativas inovadoras de startups e pequenas empresas com base tecnológica (FAPESP, 2016). Referente ao município de São Gonçalo</w:t>
      </w:r>
      <w:r w:rsidR="0018172E" w:rsidRPr="00F742E0">
        <w:rPr>
          <w:rFonts w:ascii="Times New Roman" w:hAnsi="Times New Roman"/>
          <w:szCs w:val="24"/>
          <w:highlight w:val="white"/>
        </w:rPr>
        <w:t xml:space="preserve"> </w:t>
      </w:r>
      <w:r w:rsidR="0018172E" w:rsidRPr="00F742E0">
        <w:rPr>
          <w:rFonts w:ascii="Times New Roman" w:hAnsi="Times New Roman"/>
          <w:szCs w:val="24"/>
        </w:rPr>
        <w:t>(Tabela 2)</w:t>
      </w:r>
      <w:r w:rsidRPr="00F742E0">
        <w:rPr>
          <w:rFonts w:ascii="Times New Roman" w:hAnsi="Times New Roman"/>
          <w:szCs w:val="24"/>
          <w:highlight w:val="white"/>
        </w:rPr>
        <w:t xml:space="preserve">, não foi divulgado e/ou encontrado projetos ou motivos que justifiquem a menor pontuação neste quesito. </w:t>
      </w:r>
    </w:p>
    <w:p w14:paraId="1C8D91E8" w14:textId="22EA1FF9" w:rsidR="00A03FC9" w:rsidRPr="00F742E0" w:rsidRDefault="00A03FC9" w:rsidP="002A3341">
      <w:pPr>
        <w:rPr>
          <w:rFonts w:ascii="Times New Roman" w:hAnsi="Times New Roman"/>
          <w:szCs w:val="24"/>
          <w:highlight w:val="white"/>
        </w:rPr>
      </w:pPr>
      <w:r w:rsidRPr="00F742E0">
        <w:rPr>
          <w:rFonts w:ascii="Times New Roman" w:hAnsi="Times New Roman"/>
          <w:szCs w:val="24"/>
        </w:rPr>
        <w:t xml:space="preserve">O ODS 10 tem como principal objetivo </w:t>
      </w:r>
      <w:r w:rsidRPr="00F742E0">
        <w:rPr>
          <w:rFonts w:ascii="Times New Roman" w:hAnsi="Times New Roman"/>
          <w:szCs w:val="24"/>
          <w:highlight w:val="white"/>
        </w:rPr>
        <w:t xml:space="preserve">garantir a igualdade de oportunidades e reduzir as desigualdades de resultados, inclusive por meio da eliminação de leis, políticas e práticas discriminatórias e da promoção de legislação, políticas e ações adequadas a este respeito. </w:t>
      </w:r>
    </w:p>
    <w:p w14:paraId="7E233829" w14:textId="4AAE6DF2"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lastRenderedPageBreak/>
        <w:t>Destaca-se com uma maior pontuação o Município de São Gonçalo</w:t>
      </w:r>
      <w:r w:rsidR="0018172E" w:rsidRPr="00F742E0">
        <w:rPr>
          <w:rFonts w:ascii="Times New Roman" w:hAnsi="Times New Roman"/>
          <w:szCs w:val="24"/>
        </w:rPr>
        <w:t xml:space="preserve"> (Tabela 1)</w:t>
      </w:r>
      <w:r w:rsidRPr="00F742E0">
        <w:rPr>
          <w:rFonts w:ascii="Times New Roman" w:hAnsi="Times New Roman"/>
          <w:szCs w:val="24"/>
          <w:highlight w:val="white"/>
        </w:rPr>
        <w:t xml:space="preserve">, que por mais que a pontuação não seja alta tanto quanto esperado, tem alguns projetos recentes em implantação, como por exemplo o “Restaurante do Povo”, onde visa distribuir até 3 mil refeições gratuitas por dia (JORNAL A TRIBUNA, 2021). </w:t>
      </w:r>
    </w:p>
    <w:p w14:paraId="040D61FB" w14:textId="1D815F06" w:rsidR="004F2E7A" w:rsidRPr="00F742E0" w:rsidRDefault="00A03FC9" w:rsidP="002A3341">
      <w:pPr>
        <w:rPr>
          <w:rFonts w:ascii="Times New Roman" w:hAnsi="Times New Roman"/>
          <w:szCs w:val="24"/>
          <w:highlight w:val="white"/>
        </w:rPr>
      </w:pPr>
      <w:r w:rsidRPr="00F742E0">
        <w:rPr>
          <w:rFonts w:ascii="Times New Roman" w:hAnsi="Times New Roman"/>
          <w:szCs w:val="24"/>
          <w:highlight w:val="white"/>
        </w:rPr>
        <w:t>Por outro lado, Belém obteve a menor pontuação</w:t>
      </w:r>
      <w:r w:rsidR="0018172E"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sendo bem preocupante para a população. Sendo destacada como a 3ª região mais desigual do </w:t>
      </w:r>
      <w:r w:rsidR="004F2E7A" w:rsidRPr="00F742E0">
        <w:rPr>
          <w:rFonts w:ascii="Times New Roman" w:hAnsi="Times New Roman"/>
          <w:szCs w:val="24"/>
          <w:highlight w:val="white"/>
        </w:rPr>
        <w:t>B</w:t>
      </w:r>
      <w:r w:rsidRPr="00F742E0">
        <w:rPr>
          <w:rFonts w:ascii="Times New Roman" w:hAnsi="Times New Roman"/>
          <w:szCs w:val="24"/>
          <w:highlight w:val="white"/>
        </w:rPr>
        <w:t>rasil conforme estudo do Boletim Metrópole aplicado em 2018 (JORNAL OLIBERAL.COM, 2021), constatou-se que a desigualdade se elevou</w:t>
      </w:r>
      <w:r w:rsidR="004F2E7A" w:rsidRPr="00F742E0">
        <w:rPr>
          <w:rFonts w:ascii="Times New Roman" w:hAnsi="Times New Roman"/>
          <w:szCs w:val="24"/>
          <w:highlight w:val="white"/>
        </w:rPr>
        <w:t>.</w:t>
      </w:r>
      <w:r w:rsidRPr="00F742E0">
        <w:rPr>
          <w:rFonts w:ascii="Times New Roman" w:hAnsi="Times New Roman"/>
          <w:szCs w:val="24"/>
          <w:highlight w:val="white"/>
        </w:rPr>
        <w:t xml:space="preserve"> </w:t>
      </w:r>
      <w:r w:rsidR="004F2E7A" w:rsidRPr="00F742E0">
        <w:rPr>
          <w:rFonts w:ascii="Times New Roman" w:hAnsi="Times New Roman"/>
          <w:szCs w:val="24"/>
          <w:highlight w:val="white"/>
        </w:rPr>
        <w:t>T</w:t>
      </w:r>
      <w:r w:rsidRPr="00F742E0">
        <w:rPr>
          <w:rFonts w:ascii="Times New Roman" w:hAnsi="Times New Roman"/>
          <w:szCs w:val="24"/>
          <w:highlight w:val="white"/>
        </w:rPr>
        <w:t xml:space="preserve">ambém em outro estudo realizado pelo Instituto Pólis, em que a população negra e de baixa renda são as mais impactadas pela desigualdade, com alta taxa de surtos epidemiológicos que provêm das águas e dos rios ou decorrentes da precariedade dos sistemas de fornecimentos de água para a população com baixo poder aquisitivo (JORNAL TAPAJÓS DE FATO, 2022).  </w:t>
      </w:r>
    </w:p>
    <w:p w14:paraId="4F64EF19" w14:textId="0469D905" w:rsidR="00A03FC9" w:rsidRPr="00F742E0" w:rsidRDefault="00A03FC9" w:rsidP="002A3341">
      <w:pPr>
        <w:rPr>
          <w:rFonts w:ascii="Times New Roman" w:hAnsi="Times New Roman"/>
          <w:szCs w:val="24"/>
          <w:highlight w:val="white"/>
        </w:rPr>
      </w:pPr>
      <w:r w:rsidRPr="00F742E0">
        <w:rPr>
          <w:rFonts w:ascii="Times New Roman" w:hAnsi="Times New Roman"/>
          <w:szCs w:val="24"/>
        </w:rPr>
        <w:t>O ODS 11 tem como objetivo tornar as cidades e os assentamentos humanos inclusivos, seguros, resilientes e sustentáveis. Com base nisso, Goiânia conseguiu a maior pontuação</w:t>
      </w:r>
      <w:r w:rsidR="00B030E8" w:rsidRPr="00F742E0">
        <w:rPr>
          <w:rFonts w:ascii="Times New Roman" w:hAnsi="Times New Roman"/>
          <w:szCs w:val="24"/>
        </w:rPr>
        <w:t xml:space="preserve"> (Tabela 1)</w:t>
      </w:r>
      <w:r w:rsidRPr="00F742E0">
        <w:rPr>
          <w:rFonts w:ascii="Times New Roman" w:hAnsi="Times New Roman"/>
          <w:szCs w:val="24"/>
        </w:rPr>
        <w:t>, sendo a capital com maior índice de desenvolvimento sustentável do país segundo o levantamento do Índice de Desenvolvimento Sustentável das Cidades (IDSC). Com um novo Plano Diretor aprovado em 2022, o município avança na possibilidade de se industriali</w:t>
      </w:r>
      <w:r w:rsidRPr="00F742E0">
        <w:rPr>
          <w:rFonts w:ascii="Times New Roman" w:hAnsi="Times New Roman"/>
          <w:szCs w:val="24"/>
          <w:highlight w:val="white"/>
        </w:rPr>
        <w:t xml:space="preserve">zar, com objetivo de investimento em educação básica, qualidade de mão de obra, e a melhora da urbanização (JORNAL SAGRES, 2022). </w:t>
      </w:r>
    </w:p>
    <w:p w14:paraId="0D9D9191" w14:textId="653AEA56" w:rsidR="00413B0C" w:rsidRPr="00F742E0" w:rsidRDefault="00A03FC9" w:rsidP="002A3341">
      <w:pPr>
        <w:rPr>
          <w:rFonts w:ascii="Times New Roman" w:hAnsi="Times New Roman"/>
          <w:b/>
          <w:bCs/>
          <w:highlight w:val="white"/>
        </w:rPr>
      </w:pPr>
      <w:r w:rsidRPr="00F742E0">
        <w:rPr>
          <w:rFonts w:ascii="Times New Roman" w:hAnsi="Times New Roman"/>
          <w:szCs w:val="24"/>
          <w:highlight w:val="white"/>
        </w:rPr>
        <w:t>O município do Rio de Janeiro</w:t>
      </w:r>
      <w:r w:rsidR="00B030E8"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obteve a menor pontuação, com muitas dificuldades para implementação dos Objetivos do ODS, como a geografia do município, com grandes matas e montanhas, com um Plano Diretor de Desenvolvimento Urbano Sustentável (Lei Complementar nº 111/2011) que vem sendo pouco explorado</w:t>
      </w:r>
      <w:r w:rsidR="00216D9F" w:rsidRPr="00F742E0">
        <w:rPr>
          <w:rFonts w:ascii="Times New Roman" w:hAnsi="Times New Roman"/>
          <w:szCs w:val="24"/>
          <w:highlight w:val="white"/>
        </w:rPr>
        <w:t xml:space="preserve"> (BRASIL, 2011)</w:t>
      </w:r>
      <w:r w:rsidRPr="00F742E0">
        <w:rPr>
          <w:rFonts w:ascii="Times New Roman" w:hAnsi="Times New Roman"/>
          <w:szCs w:val="24"/>
          <w:highlight w:val="white"/>
        </w:rPr>
        <w:t>, como por exemplo o processo de favelização que tem sido muito persistente e dramático e também o fracasso da implantação do programa Casa Verde e Amarela (JORNAL NEXO, 2022).</w:t>
      </w:r>
      <w:r w:rsidR="00413B0C" w:rsidRPr="00F742E0">
        <w:rPr>
          <w:rFonts w:ascii="Times New Roman" w:hAnsi="Times New Roman"/>
          <w:b/>
          <w:bCs/>
          <w:highlight w:val="white"/>
        </w:rPr>
        <w:t xml:space="preserve"> </w:t>
      </w:r>
    </w:p>
    <w:p w14:paraId="44463740" w14:textId="423C3148" w:rsidR="00CA6BC5" w:rsidRPr="00F742E0" w:rsidRDefault="00A03FC9" w:rsidP="002A3341">
      <w:pPr>
        <w:rPr>
          <w:rFonts w:ascii="Times New Roman" w:hAnsi="Times New Roman"/>
          <w:szCs w:val="24"/>
          <w:highlight w:val="white"/>
        </w:rPr>
      </w:pPr>
      <w:r w:rsidRPr="00F742E0">
        <w:rPr>
          <w:rFonts w:ascii="Times New Roman" w:hAnsi="Times New Roman"/>
          <w:szCs w:val="24"/>
          <w:highlight w:val="white"/>
        </w:rPr>
        <w:t>O ODS 12</w:t>
      </w:r>
      <w:r w:rsidR="00413B0C" w:rsidRPr="00F742E0">
        <w:rPr>
          <w:rFonts w:ascii="Times New Roman" w:hAnsi="Times New Roman"/>
          <w:szCs w:val="24"/>
          <w:highlight w:val="white"/>
        </w:rPr>
        <w:t xml:space="preserve"> </w:t>
      </w:r>
      <w:r w:rsidRPr="00F742E0">
        <w:rPr>
          <w:rFonts w:ascii="Times New Roman" w:hAnsi="Times New Roman"/>
          <w:szCs w:val="24"/>
          <w:highlight w:val="white"/>
        </w:rPr>
        <w:t xml:space="preserve">trata do “consumo e produção responsáveis”, no município de Curitiba este ODS foi conquistado com a pontuação máxima </w:t>
      </w:r>
      <w:r w:rsidR="00FD7C9E" w:rsidRPr="00F742E0">
        <w:rPr>
          <w:rFonts w:ascii="Times New Roman" w:hAnsi="Times New Roman"/>
          <w:szCs w:val="24"/>
        </w:rPr>
        <w:t xml:space="preserve">(Tabela 1) </w:t>
      </w:r>
      <w:r w:rsidRPr="00F742E0">
        <w:rPr>
          <w:rFonts w:ascii="Times New Roman" w:hAnsi="Times New Roman"/>
          <w:szCs w:val="24"/>
          <w:highlight w:val="white"/>
        </w:rPr>
        <w:t>realizando palestras e eventos para conscientização da população, ou seja, referente a este objetivo o município conseguiu implementar todas as soluções propostas para obtenção de um desenvolvimento sustentável, como por exemplo ter toda sua população atendida pela coleta seletiva e recuperação de resíduos sólidos urbanos coletados seletivamente. E com a menor pontuação neste ODS está o município de São Gonçalo</w:t>
      </w:r>
      <w:r w:rsidR="00FD7C9E" w:rsidRPr="00F742E0">
        <w:rPr>
          <w:rFonts w:ascii="Times New Roman" w:hAnsi="Times New Roman"/>
          <w:szCs w:val="24"/>
          <w:highlight w:val="white"/>
        </w:rPr>
        <w:t xml:space="preserve"> (Tabela 2)</w:t>
      </w:r>
      <w:r w:rsidRPr="00F742E0">
        <w:rPr>
          <w:rFonts w:ascii="Times New Roman" w:hAnsi="Times New Roman"/>
          <w:szCs w:val="24"/>
          <w:highlight w:val="white"/>
        </w:rPr>
        <w:t>, tendo pouca divulgação do município referente aos objetivos estabelecidos pela</w:t>
      </w:r>
      <w:r w:rsidR="00CA6BC5" w:rsidRPr="00F742E0">
        <w:rPr>
          <w:rFonts w:ascii="Times New Roman" w:hAnsi="Times New Roman"/>
          <w:szCs w:val="24"/>
          <w:highlight w:val="white"/>
        </w:rPr>
        <w:t xml:space="preserve"> </w:t>
      </w:r>
      <w:r w:rsidRPr="00F742E0">
        <w:rPr>
          <w:rFonts w:ascii="Times New Roman" w:hAnsi="Times New Roman"/>
          <w:szCs w:val="24"/>
          <w:highlight w:val="white"/>
        </w:rPr>
        <w:t>Organizações das Nações Unidas</w:t>
      </w:r>
      <w:r w:rsidR="00CA6BC5" w:rsidRPr="00F742E0">
        <w:rPr>
          <w:rFonts w:ascii="Times New Roman" w:hAnsi="Times New Roman"/>
          <w:szCs w:val="24"/>
          <w:highlight w:val="white"/>
        </w:rPr>
        <w:t xml:space="preserve"> (ONU).</w:t>
      </w:r>
      <w:r w:rsidRPr="00F742E0">
        <w:rPr>
          <w:rFonts w:ascii="Times New Roman" w:hAnsi="Times New Roman"/>
          <w:szCs w:val="24"/>
          <w:highlight w:val="white"/>
        </w:rPr>
        <w:t xml:space="preserve"> </w:t>
      </w:r>
      <w:r w:rsidR="00CA6BC5" w:rsidRPr="00F742E0">
        <w:rPr>
          <w:rFonts w:ascii="Times New Roman" w:hAnsi="Times New Roman"/>
          <w:szCs w:val="24"/>
          <w:highlight w:val="white"/>
        </w:rPr>
        <w:t>É</w:t>
      </w:r>
      <w:r w:rsidRPr="00F742E0">
        <w:rPr>
          <w:rFonts w:ascii="Times New Roman" w:hAnsi="Times New Roman"/>
          <w:szCs w:val="24"/>
          <w:highlight w:val="white"/>
        </w:rPr>
        <w:t xml:space="preserve"> possível verificar que o município está progredindo lentamente conforme seu plano diretor, com dificuldade para implantação da Recuperação de resíduos sólidos urbanos coletados seletivamente e também em relação ao atendimento a toda a população do município com coleta seletiva de resíduos (IDSC BRASIL, 2021).</w:t>
      </w:r>
      <w:r w:rsidR="00CA6BC5" w:rsidRPr="00F742E0">
        <w:rPr>
          <w:rFonts w:ascii="Times New Roman" w:hAnsi="Times New Roman"/>
          <w:szCs w:val="24"/>
          <w:highlight w:val="white"/>
        </w:rPr>
        <w:t xml:space="preserve"> </w:t>
      </w:r>
    </w:p>
    <w:p w14:paraId="2D19A0F9" w14:textId="581E4A28" w:rsidR="00750308" w:rsidRPr="00F742E0" w:rsidRDefault="00A03FC9" w:rsidP="002A3341">
      <w:pPr>
        <w:rPr>
          <w:rFonts w:ascii="Times New Roman" w:hAnsi="Times New Roman"/>
          <w:b/>
          <w:bCs/>
          <w:highlight w:val="white"/>
        </w:rPr>
      </w:pPr>
      <w:r w:rsidRPr="00F742E0">
        <w:rPr>
          <w:rFonts w:ascii="Times New Roman" w:hAnsi="Times New Roman"/>
          <w:szCs w:val="24"/>
        </w:rPr>
        <w:t xml:space="preserve">O ODS 13 tem o presente objetivo de tomar medidas urgentes para combater a mudança climática e seus impactos. Com base nisso, o município de Salvador tem a maior pontuação </w:t>
      </w:r>
      <w:r w:rsidR="00FD7C9E" w:rsidRPr="00F742E0">
        <w:rPr>
          <w:rFonts w:ascii="Times New Roman" w:hAnsi="Times New Roman"/>
          <w:szCs w:val="24"/>
        </w:rPr>
        <w:t xml:space="preserve">(Tabela 1) </w:t>
      </w:r>
      <w:r w:rsidRPr="00F742E0">
        <w:rPr>
          <w:rFonts w:ascii="Times New Roman" w:hAnsi="Times New Roman"/>
          <w:szCs w:val="24"/>
        </w:rPr>
        <w:t xml:space="preserve">com várias campanhas, projetos de capacitação de servidores e população sobre os aspectos que envolvem a mudança do clima e a gestão eficaz, como também o Plano </w:t>
      </w:r>
      <w:r w:rsidR="00750308" w:rsidRPr="00F742E0">
        <w:rPr>
          <w:rFonts w:ascii="Times New Roman" w:hAnsi="Times New Roman"/>
          <w:szCs w:val="24"/>
        </w:rPr>
        <w:t>U</w:t>
      </w:r>
      <w:r w:rsidRPr="00F742E0">
        <w:rPr>
          <w:rFonts w:ascii="Times New Roman" w:hAnsi="Times New Roman"/>
          <w:szCs w:val="24"/>
        </w:rPr>
        <w:t>rbanístico para promover o aumento de áreas verdes, mostrando resultado com os esforços feitos</w:t>
      </w:r>
      <w:r w:rsidRPr="00F742E0">
        <w:rPr>
          <w:rFonts w:ascii="Times New Roman" w:hAnsi="Times New Roman"/>
          <w:szCs w:val="24"/>
          <w:highlight w:val="white"/>
        </w:rPr>
        <w:t xml:space="preserve"> (PREFEITURA DE SALVADOR, 2019). O município de Porto Alegre</w:t>
      </w:r>
      <w:r w:rsidR="007757E2"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obteve a menor pontuação neste ODS, com dificuldades significativas para implementação dos projetos e alcance dos objetivos como a redução do percentual do município desflorestado e aumento de estratégias com objetivo de gestão de riscos e prevenção de desastres naturais (IDSC BRASIL, 2021).</w:t>
      </w:r>
      <w:r w:rsidR="00750308" w:rsidRPr="00F742E0">
        <w:rPr>
          <w:rFonts w:ascii="Times New Roman" w:hAnsi="Times New Roman"/>
          <w:b/>
          <w:bCs/>
          <w:highlight w:val="white"/>
        </w:rPr>
        <w:t xml:space="preserve"> </w:t>
      </w:r>
    </w:p>
    <w:p w14:paraId="2081D8DE" w14:textId="7A95EFEE" w:rsidR="00C4299E" w:rsidRPr="00F742E0" w:rsidRDefault="00A03FC9" w:rsidP="002A3341">
      <w:pPr>
        <w:rPr>
          <w:rFonts w:ascii="Times New Roman" w:hAnsi="Times New Roman"/>
          <w:b/>
          <w:bCs/>
          <w:highlight w:val="white"/>
        </w:rPr>
      </w:pPr>
      <w:r w:rsidRPr="00F742E0">
        <w:rPr>
          <w:rFonts w:ascii="Times New Roman" w:hAnsi="Times New Roman"/>
          <w:szCs w:val="24"/>
          <w:highlight w:val="white"/>
        </w:rPr>
        <w:t xml:space="preserve">O ODS 14 busca conservar e utilizar os oceanos, mares e recursos marinhos de forma sustentável. Para tal, a intenção é prevenir e reduzir qualquer tipo de poluição </w:t>
      </w:r>
      <w:r w:rsidRPr="00F742E0">
        <w:rPr>
          <w:rFonts w:ascii="Times New Roman" w:hAnsi="Times New Roman"/>
          <w:szCs w:val="24"/>
          <w:highlight w:val="white"/>
        </w:rPr>
        <w:lastRenderedPageBreak/>
        <w:t xml:space="preserve">marinha, minimizar e enfrentar os efeitos da acidificação dos oceanos e regular a exploração dos recursos pesqueiros, entre outros objetivos. Com base nisso o município de Salvador obteve a pontuação máxima </w:t>
      </w:r>
      <w:r w:rsidR="00FD7C9E" w:rsidRPr="00F742E0">
        <w:rPr>
          <w:rFonts w:ascii="Times New Roman" w:hAnsi="Times New Roman"/>
          <w:szCs w:val="24"/>
          <w:highlight w:val="white"/>
        </w:rPr>
        <w:t xml:space="preserve">(Tabela 1) </w:t>
      </w:r>
      <w:r w:rsidRPr="00F742E0">
        <w:rPr>
          <w:rFonts w:ascii="Times New Roman" w:hAnsi="Times New Roman"/>
          <w:szCs w:val="24"/>
          <w:highlight w:val="white"/>
        </w:rPr>
        <w:t>com projetos que têm surtido efeito como o “</w:t>
      </w:r>
      <w:proofErr w:type="spellStart"/>
      <w:r w:rsidRPr="00F742E0">
        <w:rPr>
          <w:rFonts w:ascii="Times New Roman" w:hAnsi="Times New Roman"/>
          <w:szCs w:val="24"/>
          <w:highlight w:val="white"/>
        </w:rPr>
        <w:t>Ambientaliza</w:t>
      </w:r>
      <w:proofErr w:type="spellEnd"/>
      <w:r w:rsidRPr="00F742E0">
        <w:rPr>
          <w:rFonts w:ascii="Times New Roman" w:hAnsi="Times New Roman"/>
          <w:szCs w:val="24"/>
          <w:highlight w:val="white"/>
        </w:rPr>
        <w:t xml:space="preserve"> Salvador” que consiste em grupos voluntários para conscientização da população e auxiliam na limpeza das praias (JORNAL MAR BAHIA, 2022). Em contrapeso, o município de São Luís tem uma péssima pontuação neste ODS </w:t>
      </w:r>
      <w:r w:rsidR="007757E2" w:rsidRPr="00F742E0">
        <w:rPr>
          <w:rFonts w:ascii="Times New Roman" w:hAnsi="Times New Roman"/>
          <w:szCs w:val="24"/>
          <w:highlight w:val="white"/>
        </w:rPr>
        <w:t xml:space="preserve">(Tabela 2) </w:t>
      </w:r>
      <w:r w:rsidRPr="00F742E0">
        <w:rPr>
          <w:rFonts w:ascii="Times New Roman" w:hAnsi="Times New Roman"/>
          <w:szCs w:val="24"/>
          <w:highlight w:val="white"/>
        </w:rPr>
        <w:t>com muita dificuldade de implementação dos projetos e alcance do objetivo proposto, que consiste em realizar o tratamento de esgoto antes de chegar no mar, rio</w:t>
      </w:r>
      <w:r w:rsidR="00750308" w:rsidRPr="00F742E0">
        <w:rPr>
          <w:rFonts w:ascii="Times New Roman" w:hAnsi="Times New Roman"/>
          <w:szCs w:val="24"/>
          <w:highlight w:val="white"/>
        </w:rPr>
        <w:t>s</w:t>
      </w:r>
      <w:r w:rsidRPr="00F742E0">
        <w:rPr>
          <w:rFonts w:ascii="Times New Roman" w:hAnsi="Times New Roman"/>
          <w:szCs w:val="24"/>
          <w:highlight w:val="white"/>
        </w:rPr>
        <w:t xml:space="preserve"> e córregos, tendo uma pontuação atual neste objetivo de 3,78% e somente será considerado concluído quando a pontuação chegar em 70% (IDSC BRASIL, 2021).</w:t>
      </w:r>
      <w:r w:rsidR="00750308" w:rsidRPr="00F742E0">
        <w:rPr>
          <w:rFonts w:ascii="Times New Roman" w:hAnsi="Times New Roman"/>
          <w:b/>
          <w:bCs/>
          <w:highlight w:val="white"/>
        </w:rPr>
        <w:t xml:space="preserve"> </w:t>
      </w:r>
    </w:p>
    <w:p w14:paraId="3858434C" w14:textId="77777777" w:rsidR="007757E2" w:rsidRPr="00F742E0" w:rsidRDefault="00A03FC9" w:rsidP="002A3341">
      <w:pPr>
        <w:rPr>
          <w:rFonts w:ascii="Times New Roman" w:hAnsi="Times New Roman"/>
          <w:szCs w:val="24"/>
        </w:rPr>
      </w:pPr>
      <w:r w:rsidRPr="00F742E0">
        <w:rPr>
          <w:rFonts w:ascii="Times New Roman" w:hAnsi="Times New Roman"/>
          <w:szCs w:val="24"/>
        </w:rPr>
        <w:t>O ODS 15</w:t>
      </w:r>
      <w:r w:rsidR="00C4299E" w:rsidRPr="00F742E0">
        <w:rPr>
          <w:rFonts w:ascii="Times New Roman" w:hAnsi="Times New Roman"/>
          <w:szCs w:val="24"/>
        </w:rPr>
        <w:t xml:space="preserve"> </w:t>
      </w:r>
      <w:r w:rsidRPr="00F742E0">
        <w:rPr>
          <w:rFonts w:ascii="Times New Roman" w:hAnsi="Times New Roman"/>
          <w:szCs w:val="24"/>
        </w:rPr>
        <w:t>diz respeito à proteção, restauração e promoção do uso sustentável dos ecossistemas terrestres e de água doce e seus serviços, manejo florestal sustentável, proteção à biodiversidade, flora e fauna, bem como a luta contra a desertificação, degradação da terra e perdas de biodiversidade.</w:t>
      </w:r>
      <w:r w:rsidR="007757E2" w:rsidRPr="00F742E0">
        <w:rPr>
          <w:rFonts w:ascii="Times New Roman" w:hAnsi="Times New Roman"/>
          <w:szCs w:val="24"/>
        </w:rPr>
        <w:t xml:space="preserve"> </w:t>
      </w:r>
    </w:p>
    <w:p w14:paraId="777B7F4B" w14:textId="206AB2C0" w:rsidR="00A03FC9" w:rsidRPr="00F742E0" w:rsidRDefault="00A03FC9" w:rsidP="002A3341">
      <w:pPr>
        <w:rPr>
          <w:rFonts w:ascii="Times New Roman" w:hAnsi="Times New Roman"/>
          <w:szCs w:val="24"/>
          <w:highlight w:val="white"/>
        </w:rPr>
      </w:pPr>
      <w:r w:rsidRPr="00F742E0">
        <w:rPr>
          <w:rFonts w:ascii="Times New Roman" w:hAnsi="Times New Roman"/>
          <w:szCs w:val="24"/>
        </w:rPr>
        <w:t xml:space="preserve">Em Manaus </w:t>
      </w:r>
      <w:r w:rsidR="007757E2" w:rsidRPr="00F742E0">
        <w:rPr>
          <w:rFonts w:ascii="Times New Roman" w:hAnsi="Times New Roman"/>
          <w:szCs w:val="24"/>
        </w:rPr>
        <w:t xml:space="preserve">(Tabela 1) </w:t>
      </w:r>
      <w:r w:rsidRPr="00F742E0">
        <w:rPr>
          <w:rFonts w:ascii="Times New Roman" w:hAnsi="Times New Roman"/>
          <w:szCs w:val="24"/>
        </w:rPr>
        <w:t>existem inúmeros projetos, ações e iniciativas que poderiam justificar essa pontuação. O</w:t>
      </w:r>
      <w:r w:rsidRPr="00F742E0">
        <w:rPr>
          <w:rFonts w:ascii="Times New Roman" w:hAnsi="Times New Roman"/>
          <w:szCs w:val="24"/>
          <w:highlight w:val="white"/>
        </w:rPr>
        <w:t xml:space="preserve"> ecossistema contém 25% da biodiversidade terrestre, mais espécies de peixes do que qualquer outro sistema fluvial, 6.000 espécies de animais e pelo menos 40.000 espécies de plantas. Embora a Amazônia cubra somente 1% da superfície do planeta, é o lar de 10% de todas as espécies de vida selvagem (ALEGO, 2022). </w:t>
      </w:r>
    </w:p>
    <w:p w14:paraId="378BD012" w14:textId="100563E6" w:rsidR="00C4299E" w:rsidRPr="00F742E0" w:rsidRDefault="00A03FC9" w:rsidP="002A3341">
      <w:pPr>
        <w:rPr>
          <w:rFonts w:ascii="Times New Roman" w:hAnsi="Times New Roman"/>
          <w:b/>
          <w:bCs/>
          <w:highlight w:val="white"/>
        </w:rPr>
      </w:pPr>
      <w:r w:rsidRPr="00F742E0">
        <w:rPr>
          <w:rFonts w:ascii="Times New Roman" w:hAnsi="Times New Roman"/>
          <w:szCs w:val="24"/>
          <w:highlight w:val="white"/>
        </w:rPr>
        <w:t>Em contrapartida, há neste ODS 4 cidades, em estados diferentes, que não apresentaram pontuação sobre a ODS vida terrestre</w:t>
      </w:r>
      <w:r w:rsidRPr="00F742E0">
        <w:rPr>
          <w:rFonts w:ascii="Times New Roman" w:hAnsi="Times New Roman"/>
          <w:szCs w:val="24"/>
        </w:rPr>
        <w:t>, sendo eles: Goiânia, Guarulhos, Salvador e São Luís. Dessa forma, não foi possível obter resultados sobre o que falta implementar em tais cidades, ou projetos que já possam ter iniciados</w:t>
      </w:r>
      <w:r w:rsidR="007757E2" w:rsidRPr="00F742E0">
        <w:rPr>
          <w:rFonts w:ascii="Times New Roman" w:hAnsi="Times New Roman"/>
          <w:szCs w:val="24"/>
        </w:rPr>
        <w:t xml:space="preserve"> (Tabela 2)</w:t>
      </w:r>
      <w:r w:rsidRPr="00F742E0">
        <w:rPr>
          <w:rFonts w:ascii="Times New Roman" w:hAnsi="Times New Roman"/>
          <w:szCs w:val="24"/>
        </w:rPr>
        <w:t>.</w:t>
      </w:r>
      <w:r w:rsidR="00C4299E" w:rsidRPr="00F742E0">
        <w:rPr>
          <w:rFonts w:ascii="Times New Roman" w:hAnsi="Times New Roman"/>
          <w:b/>
          <w:bCs/>
          <w:highlight w:val="white"/>
        </w:rPr>
        <w:t xml:space="preserve"> </w:t>
      </w:r>
    </w:p>
    <w:p w14:paraId="35399351" w14:textId="005654E1" w:rsidR="00A03FC9" w:rsidRPr="00F742E0" w:rsidRDefault="00A03FC9" w:rsidP="002A3341">
      <w:pPr>
        <w:rPr>
          <w:rFonts w:ascii="Times New Roman" w:hAnsi="Times New Roman"/>
          <w:szCs w:val="24"/>
        </w:rPr>
      </w:pPr>
      <w:r w:rsidRPr="00F742E0">
        <w:rPr>
          <w:rFonts w:ascii="Times New Roman" w:hAnsi="Times New Roman"/>
          <w:szCs w:val="24"/>
        </w:rPr>
        <w:t>O ODS 16</w:t>
      </w:r>
      <w:r w:rsidR="00C4299E" w:rsidRPr="00F742E0">
        <w:rPr>
          <w:rFonts w:ascii="Times New Roman" w:hAnsi="Times New Roman"/>
          <w:szCs w:val="24"/>
        </w:rPr>
        <w:t xml:space="preserve"> (Tabela 16)</w:t>
      </w:r>
      <w:r w:rsidRPr="00F742E0">
        <w:rPr>
          <w:rFonts w:ascii="Times New Roman" w:hAnsi="Times New Roman"/>
          <w:szCs w:val="24"/>
        </w:rPr>
        <w:t xml:space="preserve"> tem como foco a promoção de sociedades pacíficas e inclusivas, a melhoria do acesso à justiça por parte dos cidadãos e a construção de instituições eficazes e responsáveis em todos os níveis. </w:t>
      </w:r>
    </w:p>
    <w:p w14:paraId="215D5769" w14:textId="562208D4" w:rsidR="00A03FC9" w:rsidRPr="00F742E0" w:rsidRDefault="00A03FC9" w:rsidP="002A3341">
      <w:pPr>
        <w:rPr>
          <w:rFonts w:ascii="Times New Roman" w:hAnsi="Times New Roman"/>
          <w:szCs w:val="24"/>
          <w:highlight w:val="white"/>
        </w:rPr>
      </w:pPr>
      <w:r w:rsidRPr="00F742E0">
        <w:rPr>
          <w:rFonts w:ascii="Times New Roman" w:hAnsi="Times New Roman"/>
          <w:szCs w:val="24"/>
        </w:rPr>
        <w:t>Após anos de grande aumento nos casos de morte por agressão, São Paulo</w:t>
      </w:r>
      <w:r w:rsidR="007757E2" w:rsidRPr="00F742E0">
        <w:rPr>
          <w:rFonts w:ascii="Times New Roman" w:hAnsi="Times New Roman"/>
          <w:szCs w:val="24"/>
        </w:rPr>
        <w:t xml:space="preserve"> (Tabela 1)</w:t>
      </w:r>
      <w:r w:rsidRPr="00F742E0">
        <w:rPr>
          <w:rFonts w:ascii="Times New Roman" w:hAnsi="Times New Roman"/>
          <w:szCs w:val="24"/>
        </w:rPr>
        <w:t xml:space="preserve"> adotou algumas estratégias para reduzir as estatísticas. As estratégias governamentais nesta área estão organizadas em três grandes linhas de ação: proteção dos cidadãos e consumidores, incluindo o acesso à justiça e atendimento ao público em situações de risco e vulnerabilidade; oferecer serviços de segurança pública como forma de combate ao crime; e fortalecimento das instituições públicas para garantir um serviço mais eficaz e responsável aos cidadão</w:t>
      </w:r>
      <w:r w:rsidRPr="00F742E0">
        <w:rPr>
          <w:rFonts w:ascii="Times New Roman" w:hAnsi="Times New Roman"/>
          <w:szCs w:val="24"/>
          <w:highlight w:val="white"/>
        </w:rPr>
        <w:t>s (GOVERNO DO ESTADO DE SÃO PAULO, 2020).</w:t>
      </w:r>
    </w:p>
    <w:p w14:paraId="5AED8E1C" w14:textId="1164AB16" w:rsidR="00007081" w:rsidRPr="00F742E0" w:rsidRDefault="00A03FC9" w:rsidP="007757E2">
      <w:pPr>
        <w:rPr>
          <w:rFonts w:ascii="Times New Roman" w:hAnsi="Times New Roman"/>
          <w:szCs w:val="24"/>
        </w:rPr>
      </w:pPr>
      <w:r w:rsidRPr="00F742E0">
        <w:rPr>
          <w:rFonts w:ascii="Times New Roman" w:hAnsi="Times New Roman"/>
          <w:szCs w:val="24"/>
        </w:rPr>
        <w:t xml:space="preserve">Ainda que </w:t>
      </w:r>
      <w:r w:rsidR="00007081" w:rsidRPr="00F742E0">
        <w:rPr>
          <w:rFonts w:ascii="Times New Roman" w:hAnsi="Times New Roman"/>
          <w:szCs w:val="24"/>
        </w:rPr>
        <w:t xml:space="preserve">o </w:t>
      </w:r>
      <w:r w:rsidRPr="00F742E0">
        <w:rPr>
          <w:rFonts w:ascii="Times New Roman" w:hAnsi="Times New Roman"/>
          <w:szCs w:val="24"/>
        </w:rPr>
        <w:t>Pará possui a menor nota neste ODS</w:t>
      </w:r>
      <w:r w:rsidR="007757E2" w:rsidRPr="00F742E0">
        <w:rPr>
          <w:rFonts w:ascii="Times New Roman" w:hAnsi="Times New Roman"/>
          <w:szCs w:val="24"/>
        </w:rPr>
        <w:t xml:space="preserve"> (Tabela 2)</w:t>
      </w:r>
      <w:r w:rsidRPr="00F742E0">
        <w:rPr>
          <w:rFonts w:ascii="Times New Roman" w:hAnsi="Times New Roman"/>
          <w:szCs w:val="24"/>
        </w:rPr>
        <w:t>, a pontuação pode ser justificada pelas implementações no município e no estado de Belém no ano de 2021, sendo recente para observar resultados significativos.  Dando continuidade ao seu compromisso de garantir a paz social aos paraenses, principalmente no que diz respeito à redução da violência e à oferta de um ambiente mais inclusivo para a sociedade, o Governo do Pará apresentou em 2021 um conjunto de conquistas e resultados alinhados aos objetivos dos ODS 16</w:t>
      </w:r>
      <w:r w:rsidRPr="00F742E0">
        <w:rPr>
          <w:rFonts w:ascii="Times New Roman" w:hAnsi="Times New Roman"/>
          <w:szCs w:val="24"/>
          <w:highlight w:val="white"/>
        </w:rPr>
        <w:t xml:space="preserve"> (GOVERNO DO ESTADO DO PARÁ, 2022).</w:t>
      </w:r>
      <w:r w:rsidR="00007081" w:rsidRPr="00F742E0">
        <w:rPr>
          <w:rFonts w:ascii="Times New Roman" w:hAnsi="Times New Roman"/>
          <w:b/>
          <w:bCs/>
          <w:highlight w:val="white"/>
        </w:rPr>
        <w:t xml:space="preserve"> </w:t>
      </w:r>
    </w:p>
    <w:p w14:paraId="5E0D0789" w14:textId="72C5EB92" w:rsidR="00A03FC9" w:rsidRPr="00F742E0" w:rsidRDefault="00A03FC9" w:rsidP="002A3341">
      <w:pPr>
        <w:rPr>
          <w:rFonts w:ascii="Times New Roman" w:hAnsi="Times New Roman"/>
          <w:szCs w:val="24"/>
        </w:rPr>
      </w:pPr>
      <w:r w:rsidRPr="00F742E0">
        <w:rPr>
          <w:rFonts w:ascii="Times New Roman" w:hAnsi="Times New Roman"/>
          <w:szCs w:val="24"/>
        </w:rPr>
        <w:t>No ODS 17, aspectos como a gestão financeiro-orçamentária, o uso da Internet e telefones celulares (no contexto da disponibilidade de infraestrutura), a mobilização de recursos internos, tecnologia, capacitação, promoção de parcerias público-privadas e a melhoria do monitoramento e prestação de contas.</w:t>
      </w:r>
    </w:p>
    <w:p w14:paraId="34E6F8D3" w14:textId="5D7D97C5" w:rsidR="00A03FC9" w:rsidRPr="00F742E0" w:rsidRDefault="00A03FC9" w:rsidP="002A3341">
      <w:pPr>
        <w:rPr>
          <w:rFonts w:ascii="Times New Roman" w:hAnsi="Times New Roman"/>
          <w:szCs w:val="24"/>
          <w:highlight w:val="white"/>
        </w:rPr>
      </w:pPr>
      <w:r w:rsidRPr="00F742E0">
        <w:rPr>
          <w:rFonts w:ascii="Times New Roman" w:hAnsi="Times New Roman"/>
          <w:szCs w:val="24"/>
        </w:rPr>
        <w:t>O Programa 2000 - Gestão Fiscal e Acessória tem como objetivo prover e administrar recursos financeiros para assegurar a prestação de serviços públicos e investimentos pelo Estado de São Paulo</w:t>
      </w:r>
      <w:r w:rsidR="00FD7C9E" w:rsidRPr="00F742E0">
        <w:rPr>
          <w:rFonts w:ascii="Times New Roman" w:hAnsi="Times New Roman"/>
          <w:szCs w:val="24"/>
        </w:rPr>
        <w:t xml:space="preserve"> (Tabela 1)</w:t>
      </w:r>
      <w:r w:rsidRPr="00F742E0">
        <w:rPr>
          <w:rFonts w:ascii="Times New Roman" w:hAnsi="Times New Roman"/>
          <w:szCs w:val="24"/>
        </w:rPr>
        <w:t xml:space="preserve">. Inclui esforços para administrar recursos financeiros e orçamentários com responsabilidade fiscal. Entre outras iniciativas, vale destacar a Bolsa Eletrônica de Compras (BEC), sistema de negociação de preços de </w:t>
      </w:r>
      <w:r w:rsidRPr="00F742E0">
        <w:rPr>
          <w:rFonts w:ascii="Times New Roman" w:hAnsi="Times New Roman"/>
          <w:szCs w:val="24"/>
        </w:rPr>
        <w:lastRenderedPageBreak/>
        <w:t>bens e serviços adquiridos pela administração pública direta e indireta, que possibilita maior competitividade e igualdade de participação</w:t>
      </w:r>
      <w:r w:rsidRPr="00F742E0">
        <w:rPr>
          <w:rFonts w:ascii="Times New Roman" w:hAnsi="Times New Roman"/>
          <w:szCs w:val="24"/>
          <w:highlight w:val="white"/>
        </w:rPr>
        <w:t xml:space="preserve"> (FAPESP, 2019).</w:t>
      </w:r>
    </w:p>
    <w:p w14:paraId="1BE49045" w14:textId="41029EB4" w:rsidR="00A03FC9" w:rsidRPr="00F742E0" w:rsidRDefault="00A03FC9" w:rsidP="002A3341">
      <w:pPr>
        <w:rPr>
          <w:rFonts w:ascii="Times New Roman" w:hAnsi="Times New Roman"/>
          <w:szCs w:val="24"/>
          <w:highlight w:val="white"/>
        </w:rPr>
      </w:pPr>
      <w:r w:rsidRPr="00F742E0">
        <w:rPr>
          <w:rFonts w:ascii="Times New Roman" w:hAnsi="Times New Roman"/>
          <w:szCs w:val="24"/>
          <w:highlight w:val="white"/>
        </w:rPr>
        <w:t>Em São Gonçalo</w:t>
      </w:r>
      <w:r w:rsidR="00203CF7" w:rsidRPr="00F742E0">
        <w:rPr>
          <w:rFonts w:ascii="Times New Roman" w:hAnsi="Times New Roman"/>
          <w:szCs w:val="24"/>
          <w:highlight w:val="white"/>
        </w:rPr>
        <w:t xml:space="preserve"> (Tabela 2)</w:t>
      </w:r>
      <w:r w:rsidRPr="00F742E0">
        <w:rPr>
          <w:rFonts w:ascii="Times New Roman" w:hAnsi="Times New Roman"/>
          <w:szCs w:val="24"/>
          <w:highlight w:val="white"/>
        </w:rPr>
        <w:t xml:space="preserve"> um fator importante para a nota está tão baixa por ser a falta de implementação de projetos focados nesse desenvolvimento, e a falta de informações sobre o tema foi um ponto pouco explorado e divulgado pelo município (IDSC BRASIL, 2021). </w:t>
      </w:r>
    </w:p>
    <w:p w14:paraId="6D465BDC" w14:textId="4A024704" w:rsidR="007041CD" w:rsidRPr="00F742E0" w:rsidRDefault="007041CD" w:rsidP="002A3341">
      <w:pPr>
        <w:rPr>
          <w:rFonts w:ascii="Times New Roman" w:hAnsi="Times New Roman"/>
          <w:szCs w:val="24"/>
          <w:highlight w:val="white"/>
        </w:rPr>
      </w:pPr>
      <w:r w:rsidRPr="00F742E0">
        <w:rPr>
          <w:rFonts w:ascii="Times New Roman" w:hAnsi="Times New Roman"/>
          <w:szCs w:val="24"/>
          <w:highlight w:val="white"/>
        </w:rPr>
        <w:t>Segue a Tabela 1, contendo o resumo dos indicadores de maiores destaque encontrados na pesquisa.</w:t>
      </w:r>
    </w:p>
    <w:p w14:paraId="546B3A78" w14:textId="77777777" w:rsidR="00203CF7" w:rsidRPr="00F742E0" w:rsidRDefault="00203CF7" w:rsidP="002A3341">
      <w:pPr>
        <w:rPr>
          <w:rFonts w:ascii="Times New Roman" w:hAnsi="Times New Roman"/>
          <w:szCs w:val="24"/>
          <w:highlight w:val="white"/>
        </w:rPr>
      </w:pPr>
    </w:p>
    <w:p w14:paraId="1A2C388F" w14:textId="77777777" w:rsidR="007041CD" w:rsidRPr="00F742E0" w:rsidRDefault="007041CD" w:rsidP="007041CD">
      <w:pPr>
        <w:ind w:firstLine="0"/>
        <w:rPr>
          <w:rFonts w:ascii="Times New Roman" w:hAnsi="Times New Roman"/>
        </w:rPr>
      </w:pPr>
      <w:bookmarkStart w:id="0" w:name="_Hlk118988879"/>
      <w:r w:rsidRPr="00F742E0">
        <w:rPr>
          <w:rFonts w:ascii="Times New Roman" w:hAnsi="Times New Roman"/>
          <w:b/>
          <w:bCs/>
        </w:rPr>
        <w:t>Tabela 1 –</w:t>
      </w:r>
      <w:r w:rsidRPr="00F742E0">
        <w:rPr>
          <w:rFonts w:ascii="Times New Roman" w:hAnsi="Times New Roman"/>
        </w:rPr>
        <w:t xml:space="preserve"> Ranking das cidades com os maiores indicadores de ODS – 2021</w:t>
      </w:r>
    </w:p>
    <w:tbl>
      <w:tblPr>
        <w:tblStyle w:val="Tabelacomgrade"/>
        <w:tblW w:w="0" w:type="auto"/>
        <w:tblLook w:val="04A0" w:firstRow="1" w:lastRow="0" w:firstColumn="1" w:lastColumn="0" w:noHBand="0" w:noVBand="1"/>
      </w:tblPr>
      <w:tblGrid>
        <w:gridCol w:w="1698"/>
        <w:gridCol w:w="1699"/>
        <w:gridCol w:w="1699"/>
        <w:gridCol w:w="1699"/>
        <w:gridCol w:w="1699"/>
      </w:tblGrid>
      <w:tr w:rsidR="00F742E0" w:rsidRPr="00F742E0" w14:paraId="793E603E" w14:textId="77777777" w:rsidTr="007041CD">
        <w:tc>
          <w:tcPr>
            <w:tcW w:w="1698" w:type="dxa"/>
            <w:tcBorders>
              <w:top w:val="single" w:sz="4" w:space="0" w:color="auto"/>
              <w:left w:val="nil"/>
              <w:bottom w:val="single" w:sz="4" w:space="0" w:color="auto"/>
              <w:right w:val="nil"/>
            </w:tcBorders>
          </w:tcPr>
          <w:p w14:paraId="2D827B00" w14:textId="77777777" w:rsidR="007041CD" w:rsidRPr="00F742E0" w:rsidRDefault="007041CD" w:rsidP="00626867">
            <w:r w:rsidRPr="00F742E0">
              <w:rPr>
                <w:rFonts w:ascii="Times New Roman" w:hAnsi="Times New Roman"/>
                <w:b/>
                <w:sz w:val="20"/>
              </w:rPr>
              <w:t>Município</w:t>
            </w:r>
          </w:p>
        </w:tc>
        <w:tc>
          <w:tcPr>
            <w:tcW w:w="1699" w:type="dxa"/>
            <w:tcBorders>
              <w:top w:val="single" w:sz="4" w:space="0" w:color="auto"/>
              <w:left w:val="nil"/>
              <w:bottom w:val="single" w:sz="4" w:space="0" w:color="auto"/>
              <w:right w:val="nil"/>
            </w:tcBorders>
          </w:tcPr>
          <w:p w14:paraId="01B5798F" w14:textId="77777777" w:rsidR="007041CD" w:rsidRPr="00F742E0" w:rsidRDefault="007041CD" w:rsidP="00626867">
            <w:r w:rsidRPr="00F742E0">
              <w:rPr>
                <w:rFonts w:ascii="Times New Roman" w:hAnsi="Times New Roman"/>
                <w:b/>
                <w:sz w:val="20"/>
              </w:rPr>
              <w:t>Estado</w:t>
            </w:r>
          </w:p>
        </w:tc>
        <w:tc>
          <w:tcPr>
            <w:tcW w:w="1699" w:type="dxa"/>
            <w:tcBorders>
              <w:top w:val="single" w:sz="4" w:space="0" w:color="auto"/>
              <w:left w:val="nil"/>
              <w:bottom w:val="single" w:sz="4" w:space="0" w:color="auto"/>
              <w:right w:val="nil"/>
            </w:tcBorders>
          </w:tcPr>
          <w:p w14:paraId="2A050C29" w14:textId="77777777" w:rsidR="007041CD" w:rsidRPr="00F742E0" w:rsidRDefault="007041CD" w:rsidP="00626867">
            <w:r w:rsidRPr="00F742E0">
              <w:rPr>
                <w:rFonts w:ascii="Times New Roman" w:hAnsi="Times New Roman"/>
                <w:b/>
                <w:sz w:val="20"/>
              </w:rPr>
              <w:t>População 2019</w:t>
            </w:r>
          </w:p>
        </w:tc>
        <w:tc>
          <w:tcPr>
            <w:tcW w:w="1699" w:type="dxa"/>
            <w:tcBorders>
              <w:top w:val="single" w:sz="4" w:space="0" w:color="auto"/>
              <w:left w:val="nil"/>
              <w:bottom w:val="single" w:sz="4" w:space="0" w:color="auto"/>
              <w:right w:val="nil"/>
            </w:tcBorders>
          </w:tcPr>
          <w:p w14:paraId="1EB056FE" w14:textId="77777777" w:rsidR="007041CD" w:rsidRPr="00F742E0" w:rsidRDefault="007041CD" w:rsidP="00626867">
            <w:pPr>
              <w:jc w:val="center"/>
            </w:pPr>
            <w:r w:rsidRPr="00F742E0">
              <w:rPr>
                <w:rFonts w:ascii="Times New Roman" w:hAnsi="Times New Roman"/>
                <w:b/>
                <w:sz w:val="20"/>
              </w:rPr>
              <w:t>ODS</w:t>
            </w:r>
          </w:p>
        </w:tc>
        <w:tc>
          <w:tcPr>
            <w:tcW w:w="1699" w:type="dxa"/>
            <w:tcBorders>
              <w:top w:val="single" w:sz="4" w:space="0" w:color="auto"/>
              <w:left w:val="nil"/>
              <w:bottom w:val="single" w:sz="4" w:space="0" w:color="auto"/>
              <w:right w:val="nil"/>
            </w:tcBorders>
          </w:tcPr>
          <w:p w14:paraId="6E060D6F" w14:textId="77777777" w:rsidR="007041CD" w:rsidRPr="00F742E0" w:rsidRDefault="007041CD" w:rsidP="00626867">
            <w:pPr>
              <w:jc w:val="center"/>
            </w:pPr>
            <w:r w:rsidRPr="00F742E0">
              <w:rPr>
                <w:rFonts w:ascii="Times New Roman" w:hAnsi="Times New Roman"/>
                <w:b/>
                <w:sz w:val="20"/>
              </w:rPr>
              <w:t>Pontuação</w:t>
            </w:r>
          </w:p>
        </w:tc>
      </w:tr>
      <w:tr w:rsidR="00F742E0" w:rsidRPr="00F742E0" w14:paraId="2FF34F58" w14:textId="77777777" w:rsidTr="007041CD">
        <w:tc>
          <w:tcPr>
            <w:tcW w:w="1698" w:type="dxa"/>
            <w:tcBorders>
              <w:top w:val="single" w:sz="4" w:space="0" w:color="auto"/>
              <w:left w:val="nil"/>
              <w:bottom w:val="nil"/>
              <w:right w:val="nil"/>
            </w:tcBorders>
            <w:vAlign w:val="bottom"/>
          </w:tcPr>
          <w:p w14:paraId="68FF33B7" w14:textId="77777777" w:rsidR="007041CD" w:rsidRPr="00F742E0" w:rsidRDefault="007041CD" w:rsidP="00626867">
            <w:r w:rsidRPr="00F742E0">
              <w:rPr>
                <w:rFonts w:ascii="Times New Roman" w:hAnsi="Times New Roman"/>
                <w:sz w:val="20"/>
              </w:rPr>
              <w:t>São Luís</w:t>
            </w:r>
          </w:p>
        </w:tc>
        <w:tc>
          <w:tcPr>
            <w:tcW w:w="1699" w:type="dxa"/>
            <w:tcBorders>
              <w:top w:val="single" w:sz="4" w:space="0" w:color="auto"/>
              <w:left w:val="nil"/>
              <w:bottom w:val="nil"/>
              <w:right w:val="nil"/>
            </w:tcBorders>
            <w:vAlign w:val="bottom"/>
          </w:tcPr>
          <w:p w14:paraId="216FE3CD" w14:textId="77777777" w:rsidR="007041CD" w:rsidRPr="00F742E0" w:rsidRDefault="007041CD" w:rsidP="00626867">
            <w:r w:rsidRPr="00F742E0">
              <w:rPr>
                <w:rFonts w:ascii="Times New Roman" w:hAnsi="Times New Roman"/>
                <w:sz w:val="20"/>
              </w:rPr>
              <w:t>Maranhão</w:t>
            </w:r>
          </w:p>
        </w:tc>
        <w:tc>
          <w:tcPr>
            <w:tcW w:w="1699" w:type="dxa"/>
            <w:tcBorders>
              <w:top w:val="single" w:sz="4" w:space="0" w:color="auto"/>
              <w:left w:val="nil"/>
              <w:bottom w:val="nil"/>
              <w:right w:val="nil"/>
            </w:tcBorders>
            <w:vAlign w:val="bottom"/>
          </w:tcPr>
          <w:p w14:paraId="5C82EDA9" w14:textId="77777777" w:rsidR="007041CD" w:rsidRPr="00F742E0" w:rsidRDefault="007041CD" w:rsidP="00626867">
            <w:r w:rsidRPr="00F742E0">
              <w:rPr>
                <w:rFonts w:ascii="Times New Roman" w:hAnsi="Times New Roman"/>
                <w:sz w:val="20"/>
              </w:rPr>
              <w:t>1101884</w:t>
            </w:r>
          </w:p>
        </w:tc>
        <w:tc>
          <w:tcPr>
            <w:tcW w:w="1699" w:type="dxa"/>
            <w:tcBorders>
              <w:top w:val="single" w:sz="4" w:space="0" w:color="auto"/>
              <w:left w:val="nil"/>
              <w:bottom w:val="nil"/>
              <w:right w:val="nil"/>
            </w:tcBorders>
            <w:vAlign w:val="bottom"/>
          </w:tcPr>
          <w:p w14:paraId="25E46375" w14:textId="77777777" w:rsidR="007041CD" w:rsidRPr="00F742E0" w:rsidRDefault="007041CD" w:rsidP="00626867">
            <w:pPr>
              <w:jc w:val="center"/>
            </w:pPr>
            <w:r w:rsidRPr="00F742E0">
              <w:rPr>
                <w:rFonts w:ascii="Times New Roman" w:hAnsi="Times New Roman"/>
                <w:sz w:val="20"/>
              </w:rPr>
              <w:t>1</w:t>
            </w:r>
          </w:p>
        </w:tc>
        <w:tc>
          <w:tcPr>
            <w:tcW w:w="1699" w:type="dxa"/>
            <w:tcBorders>
              <w:top w:val="single" w:sz="4" w:space="0" w:color="auto"/>
              <w:left w:val="nil"/>
              <w:bottom w:val="nil"/>
              <w:right w:val="nil"/>
            </w:tcBorders>
            <w:vAlign w:val="bottom"/>
          </w:tcPr>
          <w:p w14:paraId="45C84B08" w14:textId="77777777" w:rsidR="007041CD" w:rsidRPr="00F742E0" w:rsidRDefault="007041CD" w:rsidP="00626867">
            <w:pPr>
              <w:jc w:val="center"/>
            </w:pPr>
            <w:r w:rsidRPr="00F742E0">
              <w:rPr>
                <w:rFonts w:ascii="Times New Roman" w:hAnsi="Times New Roman"/>
                <w:sz w:val="20"/>
                <w:highlight w:val="white"/>
              </w:rPr>
              <w:t>80,81</w:t>
            </w:r>
          </w:p>
        </w:tc>
      </w:tr>
      <w:tr w:rsidR="00F742E0" w:rsidRPr="00F742E0" w14:paraId="2A3FA550" w14:textId="77777777" w:rsidTr="007041CD">
        <w:tc>
          <w:tcPr>
            <w:tcW w:w="1698" w:type="dxa"/>
            <w:tcBorders>
              <w:top w:val="nil"/>
              <w:left w:val="nil"/>
              <w:bottom w:val="nil"/>
              <w:right w:val="nil"/>
            </w:tcBorders>
            <w:vAlign w:val="bottom"/>
          </w:tcPr>
          <w:p w14:paraId="2437A9DA" w14:textId="77777777" w:rsidR="007041CD" w:rsidRPr="00F742E0" w:rsidRDefault="007041CD" w:rsidP="00626867">
            <w:r w:rsidRPr="00F742E0">
              <w:rPr>
                <w:rFonts w:ascii="Times New Roman" w:hAnsi="Times New Roman"/>
                <w:sz w:val="20"/>
              </w:rPr>
              <w:t>São Gonçalo</w:t>
            </w:r>
          </w:p>
        </w:tc>
        <w:tc>
          <w:tcPr>
            <w:tcW w:w="1699" w:type="dxa"/>
            <w:tcBorders>
              <w:top w:val="nil"/>
              <w:left w:val="nil"/>
              <w:bottom w:val="nil"/>
              <w:right w:val="nil"/>
            </w:tcBorders>
            <w:vAlign w:val="bottom"/>
          </w:tcPr>
          <w:p w14:paraId="067BE398" w14:textId="77777777" w:rsidR="007041CD" w:rsidRPr="00F742E0" w:rsidRDefault="007041CD" w:rsidP="00626867">
            <w:r w:rsidRPr="00F742E0">
              <w:rPr>
                <w:rFonts w:ascii="Times New Roman" w:hAnsi="Times New Roman"/>
                <w:sz w:val="20"/>
              </w:rPr>
              <w:t>Rio de Janeiro</w:t>
            </w:r>
          </w:p>
        </w:tc>
        <w:tc>
          <w:tcPr>
            <w:tcW w:w="1699" w:type="dxa"/>
            <w:tcBorders>
              <w:top w:val="nil"/>
              <w:left w:val="nil"/>
              <w:bottom w:val="nil"/>
              <w:right w:val="nil"/>
            </w:tcBorders>
            <w:vAlign w:val="bottom"/>
          </w:tcPr>
          <w:p w14:paraId="59D6F810" w14:textId="77777777" w:rsidR="007041CD" w:rsidRPr="00F742E0" w:rsidRDefault="007041CD" w:rsidP="00626867">
            <w:r w:rsidRPr="00F742E0">
              <w:rPr>
                <w:rFonts w:ascii="Times New Roman" w:hAnsi="Times New Roman"/>
                <w:sz w:val="20"/>
              </w:rPr>
              <w:t>1084839</w:t>
            </w:r>
          </w:p>
        </w:tc>
        <w:tc>
          <w:tcPr>
            <w:tcW w:w="1699" w:type="dxa"/>
            <w:tcBorders>
              <w:top w:val="nil"/>
              <w:left w:val="nil"/>
              <w:bottom w:val="nil"/>
              <w:right w:val="nil"/>
            </w:tcBorders>
            <w:vAlign w:val="bottom"/>
          </w:tcPr>
          <w:p w14:paraId="26F76058" w14:textId="77777777" w:rsidR="007041CD" w:rsidRPr="00F742E0" w:rsidRDefault="007041CD" w:rsidP="00626867">
            <w:pPr>
              <w:jc w:val="center"/>
            </w:pPr>
            <w:r w:rsidRPr="00F742E0">
              <w:rPr>
                <w:rFonts w:ascii="Times New Roman" w:hAnsi="Times New Roman"/>
                <w:sz w:val="20"/>
              </w:rPr>
              <w:t>2</w:t>
            </w:r>
          </w:p>
        </w:tc>
        <w:tc>
          <w:tcPr>
            <w:tcW w:w="1699" w:type="dxa"/>
            <w:tcBorders>
              <w:top w:val="nil"/>
              <w:left w:val="nil"/>
              <w:bottom w:val="nil"/>
              <w:right w:val="nil"/>
            </w:tcBorders>
            <w:vAlign w:val="bottom"/>
          </w:tcPr>
          <w:p w14:paraId="7B37E456" w14:textId="77777777" w:rsidR="007041CD" w:rsidRPr="00F742E0" w:rsidRDefault="007041CD" w:rsidP="00626867">
            <w:pPr>
              <w:jc w:val="center"/>
            </w:pPr>
            <w:r w:rsidRPr="00F742E0">
              <w:rPr>
                <w:rFonts w:ascii="Times New Roman" w:hAnsi="Times New Roman"/>
                <w:sz w:val="20"/>
                <w:highlight w:val="white"/>
              </w:rPr>
              <w:t>58,54</w:t>
            </w:r>
          </w:p>
        </w:tc>
      </w:tr>
      <w:tr w:rsidR="00F742E0" w:rsidRPr="00F742E0" w14:paraId="261B2FE8" w14:textId="77777777" w:rsidTr="007041CD">
        <w:tc>
          <w:tcPr>
            <w:tcW w:w="1698" w:type="dxa"/>
            <w:tcBorders>
              <w:top w:val="nil"/>
              <w:left w:val="nil"/>
              <w:bottom w:val="nil"/>
              <w:right w:val="nil"/>
            </w:tcBorders>
            <w:vAlign w:val="bottom"/>
          </w:tcPr>
          <w:p w14:paraId="66B5C175" w14:textId="77777777" w:rsidR="007041CD" w:rsidRPr="00F742E0" w:rsidRDefault="007041CD" w:rsidP="00626867">
            <w:r w:rsidRPr="00F742E0">
              <w:rPr>
                <w:rFonts w:ascii="Times New Roman" w:hAnsi="Times New Roman"/>
                <w:sz w:val="20"/>
              </w:rPr>
              <w:t>Curitiba</w:t>
            </w:r>
          </w:p>
        </w:tc>
        <w:tc>
          <w:tcPr>
            <w:tcW w:w="1699" w:type="dxa"/>
            <w:tcBorders>
              <w:top w:val="nil"/>
              <w:left w:val="nil"/>
              <w:bottom w:val="nil"/>
              <w:right w:val="nil"/>
            </w:tcBorders>
            <w:vAlign w:val="bottom"/>
          </w:tcPr>
          <w:p w14:paraId="65CB85B6" w14:textId="77777777" w:rsidR="007041CD" w:rsidRPr="00F742E0" w:rsidRDefault="007041CD" w:rsidP="00626867">
            <w:r w:rsidRPr="00F742E0">
              <w:rPr>
                <w:rFonts w:ascii="Times New Roman" w:hAnsi="Times New Roman"/>
                <w:sz w:val="20"/>
              </w:rPr>
              <w:t>Paraná</w:t>
            </w:r>
          </w:p>
        </w:tc>
        <w:tc>
          <w:tcPr>
            <w:tcW w:w="1699" w:type="dxa"/>
            <w:tcBorders>
              <w:top w:val="nil"/>
              <w:left w:val="nil"/>
              <w:bottom w:val="nil"/>
              <w:right w:val="nil"/>
            </w:tcBorders>
            <w:vAlign w:val="bottom"/>
          </w:tcPr>
          <w:p w14:paraId="4BD579A6" w14:textId="77777777" w:rsidR="007041CD" w:rsidRPr="00F742E0" w:rsidRDefault="007041CD" w:rsidP="00626867">
            <w:r w:rsidRPr="00F742E0">
              <w:rPr>
                <w:rFonts w:ascii="Times New Roman" w:hAnsi="Times New Roman"/>
                <w:sz w:val="20"/>
              </w:rPr>
              <w:t>1933105</w:t>
            </w:r>
          </w:p>
        </w:tc>
        <w:tc>
          <w:tcPr>
            <w:tcW w:w="1699" w:type="dxa"/>
            <w:tcBorders>
              <w:top w:val="nil"/>
              <w:left w:val="nil"/>
              <w:bottom w:val="nil"/>
              <w:right w:val="nil"/>
            </w:tcBorders>
            <w:vAlign w:val="bottom"/>
          </w:tcPr>
          <w:p w14:paraId="57A8A9AC" w14:textId="77777777" w:rsidR="007041CD" w:rsidRPr="00F742E0" w:rsidRDefault="007041CD" w:rsidP="00626867">
            <w:pPr>
              <w:jc w:val="center"/>
            </w:pPr>
            <w:r w:rsidRPr="00F742E0">
              <w:rPr>
                <w:rFonts w:ascii="Times New Roman" w:hAnsi="Times New Roman"/>
                <w:sz w:val="20"/>
              </w:rPr>
              <w:t>3</w:t>
            </w:r>
          </w:p>
        </w:tc>
        <w:tc>
          <w:tcPr>
            <w:tcW w:w="1699" w:type="dxa"/>
            <w:tcBorders>
              <w:top w:val="nil"/>
              <w:left w:val="nil"/>
              <w:bottom w:val="nil"/>
              <w:right w:val="nil"/>
            </w:tcBorders>
            <w:vAlign w:val="bottom"/>
          </w:tcPr>
          <w:p w14:paraId="7C82198D" w14:textId="77777777" w:rsidR="007041CD" w:rsidRPr="00F742E0" w:rsidRDefault="007041CD" w:rsidP="00626867">
            <w:pPr>
              <w:jc w:val="center"/>
            </w:pPr>
            <w:r w:rsidRPr="00F742E0">
              <w:rPr>
                <w:rFonts w:ascii="Times New Roman" w:hAnsi="Times New Roman"/>
                <w:sz w:val="20"/>
                <w:highlight w:val="white"/>
              </w:rPr>
              <w:t>62,42</w:t>
            </w:r>
          </w:p>
        </w:tc>
      </w:tr>
      <w:tr w:rsidR="00F742E0" w:rsidRPr="00F742E0" w14:paraId="55E03BDB" w14:textId="77777777" w:rsidTr="00704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7C09B084" w14:textId="77777777" w:rsidR="007041CD" w:rsidRPr="00F742E0" w:rsidRDefault="007041CD" w:rsidP="00626867">
            <w:pPr>
              <w:rPr>
                <w:rFonts w:ascii="Times New Roman" w:hAnsi="Times New Roman"/>
                <w:sz w:val="20"/>
              </w:rPr>
            </w:pPr>
            <w:r w:rsidRPr="00F742E0">
              <w:rPr>
                <w:rFonts w:ascii="Times New Roman" w:hAnsi="Times New Roman"/>
                <w:sz w:val="20"/>
              </w:rPr>
              <w:t>Curitiba</w:t>
            </w:r>
          </w:p>
        </w:tc>
        <w:tc>
          <w:tcPr>
            <w:tcW w:w="1699" w:type="dxa"/>
            <w:vAlign w:val="bottom"/>
          </w:tcPr>
          <w:p w14:paraId="1AC5C4F9" w14:textId="77777777" w:rsidR="007041CD" w:rsidRPr="00F742E0" w:rsidRDefault="007041CD" w:rsidP="00626867">
            <w:pPr>
              <w:rPr>
                <w:rFonts w:ascii="Times New Roman" w:hAnsi="Times New Roman"/>
                <w:sz w:val="20"/>
              </w:rPr>
            </w:pPr>
            <w:r w:rsidRPr="00F742E0">
              <w:rPr>
                <w:rFonts w:ascii="Times New Roman" w:hAnsi="Times New Roman"/>
                <w:sz w:val="20"/>
              </w:rPr>
              <w:t>Paraná</w:t>
            </w:r>
          </w:p>
        </w:tc>
        <w:tc>
          <w:tcPr>
            <w:tcW w:w="1699" w:type="dxa"/>
            <w:vAlign w:val="bottom"/>
          </w:tcPr>
          <w:p w14:paraId="3022323D" w14:textId="77777777" w:rsidR="007041CD" w:rsidRPr="00F742E0" w:rsidRDefault="007041CD" w:rsidP="00626867">
            <w:pPr>
              <w:rPr>
                <w:rFonts w:ascii="Times New Roman" w:hAnsi="Times New Roman"/>
                <w:sz w:val="20"/>
              </w:rPr>
            </w:pPr>
            <w:r w:rsidRPr="00F742E0">
              <w:rPr>
                <w:rFonts w:ascii="Times New Roman" w:hAnsi="Times New Roman"/>
                <w:sz w:val="20"/>
              </w:rPr>
              <w:t>1933105</w:t>
            </w:r>
          </w:p>
        </w:tc>
        <w:tc>
          <w:tcPr>
            <w:tcW w:w="1699" w:type="dxa"/>
            <w:vAlign w:val="bottom"/>
          </w:tcPr>
          <w:p w14:paraId="2AEE2754"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4</w:t>
            </w:r>
          </w:p>
        </w:tc>
        <w:tc>
          <w:tcPr>
            <w:tcW w:w="1699" w:type="dxa"/>
            <w:vAlign w:val="bottom"/>
          </w:tcPr>
          <w:p w14:paraId="0D677AD7"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59,37</w:t>
            </w:r>
          </w:p>
        </w:tc>
      </w:tr>
      <w:tr w:rsidR="00F742E0" w:rsidRPr="00F742E0" w14:paraId="6C4DD83E"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166531C7"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vAlign w:val="bottom"/>
          </w:tcPr>
          <w:p w14:paraId="43336461"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vAlign w:val="bottom"/>
          </w:tcPr>
          <w:p w14:paraId="259EA2D9" w14:textId="77777777" w:rsidR="007041CD" w:rsidRPr="00F742E0" w:rsidRDefault="007041CD" w:rsidP="00626867">
            <w:pPr>
              <w:rPr>
                <w:rFonts w:ascii="Times New Roman" w:hAnsi="Times New Roman"/>
                <w:sz w:val="20"/>
              </w:rPr>
            </w:pPr>
            <w:r w:rsidRPr="00F742E0">
              <w:rPr>
                <w:rFonts w:ascii="Times New Roman" w:hAnsi="Times New Roman"/>
                <w:sz w:val="20"/>
              </w:rPr>
              <w:t>12252023</w:t>
            </w:r>
          </w:p>
        </w:tc>
        <w:tc>
          <w:tcPr>
            <w:tcW w:w="1699" w:type="dxa"/>
            <w:vAlign w:val="bottom"/>
          </w:tcPr>
          <w:p w14:paraId="51DA2EDB"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5</w:t>
            </w:r>
          </w:p>
        </w:tc>
        <w:tc>
          <w:tcPr>
            <w:tcW w:w="1699" w:type="dxa"/>
            <w:vAlign w:val="bottom"/>
          </w:tcPr>
          <w:p w14:paraId="3A446119"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51,89</w:t>
            </w:r>
          </w:p>
        </w:tc>
      </w:tr>
      <w:tr w:rsidR="00F742E0" w:rsidRPr="00F742E0" w14:paraId="071211CD"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016DAC67" w14:textId="77777777" w:rsidR="007041CD" w:rsidRPr="00F742E0" w:rsidRDefault="007041CD" w:rsidP="00626867">
            <w:pPr>
              <w:rPr>
                <w:rFonts w:ascii="Times New Roman" w:hAnsi="Times New Roman"/>
                <w:sz w:val="20"/>
              </w:rPr>
            </w:pPr>
            <w:r w:rsidRPr="00F742E0">
              <w:rPr>
                <w:rFonts w:ascii="Times New Roman" w:hAnsi="Times New Roman"/>
                <w:sz w:val="20"/>
              </w:rPr>
              <w:t>Campinas</w:t>
            </w:r>
          </w:p>
        </w:tc>
        <w:tc>
          <w:tcPr>
            <w:tcW w:w="1699" w:type="dxa"/>
            <w:vAlign w:val="bottom"/>
          </w:tcPr>
          <w:p w14:paraId="677B91DB"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vAlign w:val="bottom"/>
          </w:tcPr>
          <w:p w14:paraId="0A975F5F" w14:textId="77777777" w:rsidR="007041CD" w:rsidRPr="00F742E0" w:rsidRDefault="007041CD" w:rsidP="00626867">
            <w:pPr>
              <w:rPr>
                <w:rFonts w:ascii="Times New Roman" w:hAnsi="Times New Roman"/>
                <w:sz w:val="20"/>
              </w:rPr>
            </w:pPr>
            <w:r w:rsidRPr="00F742E0">
              <w:rPr>
                <w:rFonts w:ascii="Times New Roman" w:hAnsi="Times New Roman"/>
                <w:sz w:val="20"/>
              </w:rPr>
              <w:t>1204073</w:t>
            </w:r>
          </w:p>
        </w:tc>
        <w:tc>
          <w:tcPr>
            <w:tcW w:w="1699" w:type="dxa"/>
            <w:vAlign w:val="bottom"/>
          </w:tcPr>
          <w:p w14:paraId="6C327229"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6</w:t>
            </w:r>
          </w:p>
        </w:tc>
        <w:tc>
          <w:tcPr>
            <w:tcW w:w="1699" w:type="dxa"/>
            <w:vAlign w:val="bottom"/>
          </w:tcPr>
          <w:p w14:paraId="66528701"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89,34</w:t>
            </w:r>
          </w:p>
        </w:tc>
      </w:tr>
      <w:tr w:rsidR="00F742E0" w:rsidRPr="00F742E0" w14:paraId="16D66DEB"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5B41902E" w14:textId="77777777" w:rsidR="007041CD" w:rsidRPr="00F742E0" w:rsidRDefault="007041CD" w:rsidP="00626867">
            <w:pPr>
              <w:rPr>
                <w:rFonts w:ascii="Times New Roman" w:hAnsi="Times New Roman"/>
                <w:sz w:val="20"/>
              </w:rPr>
            </w:pPr>
            <w:r w:rsidRPr="00F742E0">
              <w:rPr>
                <w:rFonts w:ascii="Times New Roman" w:hAnsi="Times New Roman"/>
                <w:sz w:val="20"/>
              </w:rPr>
              <w:t>Curitiba</w:t>
            </w:r>
          </w:p>
        </w:tc>
        <w:tc>
          <w:tcPr>
            <w:tcW w:w="1699" w:type="dxa"/>
            <w:vAlign w:val="bottom"/>
          </w:tcPr>
          <w:p w14:paraId="7D452314" w14:textId="77777777" w:rsidR="007041CD" w:rsidRPr="00F742E0" w:rsidRDefault="007041CD" w:rsidP="00626867">
            <w:pPr>
              <w:rPr>
                <w:rFonts w:ascii="Times New Roman" w:hAnsi="Times New Roman"/>
                <w:sz w:val="20"/>
              </w:rPr>
            </w:pPr>
            <w:r w:rsidRPr="00F742E0">
              <w:rPr>
                <w:rFonts w:ascii="Times New Roman" w:hAnsi="Times New Roman"/>
                <w:sz w:val="20"/>
              </w:rPr>
              <w:t>Paraná</w:t>
            </w:r>
          </w:p>
        </w:tc>
        <w:tc>
          <w:tcPr>
            <w:tcW w:w="1699" w:type="dxa"/>
            <w:vAlign w:val="bottom"/>
          </w:tcPr>
          <w:p w14:paraId="605FA575" w14:textId="77777777" w:rsidR="007041CD" w:rsidRPr="00F742E0" w:rsidRDefault="007041CD" w:rsidP="00626867">
            <w:pPr>
              <w:rPr>
                <w:rFonts w:ascii="Times New Roman" w:hAnsi="Times New Roman"/>
                <w:sz w:val="20"/>
              </w:rPr>
            </w:pPr>
            <w:r w:rsidRPr="00F742E0">
              <w:rPr>
                <w:rFonts w:ascii="Times New Roman" w:hAnsi="Times New Roman"/>
                <w:sz w:val="20"/>
              </w:rPr>
              <w:t>1933105</w:t>
            </w:r>
          </w:p>
        </w:tc>
        <w:tc>
          <w:tcPr>
            <w:tcW w:w="1699" w:type="dxa"/>
            <w:vAlign w:val="bottom"/>
          </w:tcPr>
          <w:p w14:paraId="505B689F"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7</w:t>
            </w:r>
          </w:p>
        </w:tc>
        <w:tc>
          <w:tcPr>
            <w:tcW w:w="1699" w:type="dxa"/>
            <w:vAlign w:val="bottom"/>
          </w:tcPr>
          <w:p w14:paraId="5DC983E9"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99,82</w:t>
            </w:r>
          </w:p>
        </w:tc>
      </w:tr>
      <w:tr w:rsidR="00F742E0" w:rsidRPr="00F742E0" w14:paraId="2E735D5A"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3B4395E8" w14:textId="77777777" w:rsidR="007041CD" w:rsidRPr="00F742E0" w:rsidRDefault="007041CD" w:rsidP="00626867">
            <w:pPr>
              <w:rPr>
                <w:rFonts w:ascii="Times New Roman" w:hAnsi="Times New Roman"/>
                <w:sz w:val="20"/>
              </w:rPr>
            </w:pPr>
            <w:r w:rsidRPr="00F742E0">
              <w:rPr>
                <w:rFonts w:ascii="Times New Roman" w:hAnsi="Times New Roman"/>
                <w:sz w:val="20"/>
              </w:rPr>
              <w:t>Curitiba</w:t>
            </w:r>
          </w:p>
        </w:tc>
        <w:tc>
          <w:tcPr>
            <w:tcW w:w="1699" w:type="dxa"/>
            <w:vAlign w:val="bottom"/>
          </w:tcPr>
          <w:p w14:paraId="2ADAAE57" w14:textId="77777777" w:rsidR="007041CD" w:rsidRPr="00F742E0" w:rsidRDefault="007041CD" w:rsidP="00626867">
            <w:pPr>
              <w:rPr>
                <w:rFonts w:ascii="Times New Roman" w:hAnsi="Times New Roman"/>
                <w:sz w:val="20"/>
              </w:rPr>
            </w:pPr>
            <w:r w:rsidRPr="00F742E0">
              <w:rPr>
                <w:rFonts w:ascii="Times New Roman" w:hAnsi="Times New Roman"/>
                <w:sz w:val="20"/>
              </w:rPr>
              <w:t>Paraná</w:t>
            </w:r>
          </w:p>
        </w:tc>
        <w:tc>
          <w:tcPr>
            <w:tcW w:w="1699" w:type="dxa"/>
            <w:vAlign w:val="bottom"/>
          </w:tcPr>
          <w:p w14:paraId="225EF6E8" w14:textId="77777777" w:rsidR="007041CD" w:rsidRPr="00F742E0" w:rsidRDefault="007041CD" w:rsidP="00626867">
            <w:pPr>
              <w:rPr>
                <w:rFonts w:ascii="Times New Roman" w:hAnsi="Times New Roman"/>
                <w:sz w:val="20"/>
              </w:rPr>
            </w:pPr>
            <w:r w:rsidRPr="00F742E0">
              <w:rPr>
                <w:rFonts w:ascii="Times New Roman" w:hAnsi="Times New Roman"/>
                <w:sz w:val="20"/>
              </w:rPr>
              <w:t>1933105</w:t>
            </w:r>
          </w:p>
        </w:tc>
        <w:tc>
          <w:tcPr>
            <w:tcW w:w="1699" w:type="dxa"/>
            <w:vAlign w:val="bottom"/>
          </w:tcPr>
          <w:p w14:paraId="3032D7B5"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8</w:t>
            </w:r>
          </w:p>
        </w:tc>
        <w:tc>
          <w:tcPr>
            <w:tcW w:w="1699" w:type="dxa"/>
            <w:vAlign w:val="bottom"/>
          </w:tcPr>
          <w:p w14:paraId="298A01CA"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71,04</w:t>
            </w:r>
          </w:p>
        </w:tc>
      </w:tr>
      <w:tr w:rsidR="00F742E0" w:rsidRPr="00F742E0" w14:paraId="6A403A2C"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1AD11DAA" w14:textId="77777777" w:rsidR="007041CD" w:rsidRPr="00F742E0" w:rsidRDefault="007041CD" w:rsidP="00626867">
            <w:pPr>
              <w:rPr>
                <w:rFonts w:ascii="Times New Roman" w:hAnsi="Times New Roman"/>
                <w:sz w:val="20"/>
              </w:rPr>
            </w:pPr>
            <w:r w:rsidRPr="00F742E0">
              <w:rPr>
                <w:rFonts w:ascii="Times New Roman" w:hAnsi="Times New Roman"/>
                <w:sz w:val="20"/>
              </w:rPr>
              <w:t>Campinas</w:t>
            </w:r>
          </w:p>
        </w:tc>
        <w:tc>
          <w:tcPr>
            <w:tcW w:w="1699" w:type="dxa"/>
            <w:vAlign w:val="bottom"/>
          </w:tcPr>
          <w:p w14:paraId="636BBFAC"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vAlign w:val="bottom"/>
          </w:tcPr>
          <w:p w14:paraId="37A51D2D" w14:textId="77777777" w:rsidR="007041CD" w:rsidRPr="00F742E0" w:rsidRDefault="007041CD" w:rsidP="00626867">
            <w:pPr>
              <w:rPr>
                <w:rFonts w:ascii="Times New Roman" w:hAnsi="Times New Roman"/>
                <w:sz w:val="20"/>
              </w:rPr>
            </w:pPr>
            <w:r w:rsidRPr="00F742E0">
              <w:rPr>
                <w:rFonts w:ascii="Times New Roman" w:hAnsi="Times New Roman"/>
                <w:sz w:val="20"/>
              </w:rPr>
              <w:t>1204073</w:t>
            </w:r>
          </w:p>
        </w:tc>
        <w:tc>
          <w:tcPr>
            <w:tcW w:w="1699" w:type="dxa"/>
            <w:vAlign w:val="bottom"/>
          </w:tcPr>
          <w:p w14:paraId="545D0C35"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9</w:t>
            </w:r>
          </w:p>
        </w:tc>
        <w:tc>
          <w:tcPr>
            <w:tcW w:w="1699" w:type="dxa"/>
            <w:vAlign w:val="bottom"/>
          </w:tcPr>
          <w:p w14:paraId="10AA2453"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90,04</w:t>
            </w:r>
          </w:p>
        </w:tc>
      </w:tr>
      <w:tr w:rsidR="00F742E0" w:rsidRPr="00F742E0" w14:paraId="213EA027"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3D04A8C3" w14:textId="77777777" w:rsidR="007041CD" w:rsidRPr="00F742E0" w:rsidRDefault="007041CD" w:rsidP="00626867">
            <w:pPr>
              <w:rPr>
                <w:rFonts w:ascii="Times New Roman" w:hAnsi="Times New Roman"/>
                <w:sz w:val="20"/>
              </w:rPr>
            </w:pPr>
            <w:r w:rsidRPr="00F742E0">
              <w:rPr>
                <w:rFonts w:ascii="Times New Roman" w:hAnsi="Times New Roman"/>
                <w:sz w:val="20"/>
              </w:rPr>
              <w:t>São Gonçalo</w:t>
            </w:r>
          </w:p>
        </w:tc>
        <w:tc>
          <w:tcPr>
            <w:tcW w:w="1699" w:type="dxa"/>
            <w:vAlign w:val="bottom"/>
          </w:tcPr>
          <w:p w14:paraId="76CB2790"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699" w:type="dxa"/>
            <w:vAlign w:val="bottom"/>
          </w:tcPr>
          <w:p w14:paraId="6AB9C0A3" w14:textId="77777777" w:rsidR="007041CD" w:rsidRPr="00F742E0" w:rsidRDefault="007041CD" w:rsidP="00626867">
            <w:pPr>
              <w:rPr>
                <w:rFonts w:ascii="Times New Roman" w:hAnsi="Times New Roman"/>
                <w:sz w:val="20"/>
              </w:rPr>
            </w:pPr>
            <w:r w:rsidRPr="00F742E0">
              <w:rPr>
                <w:rFonts w:ascii="Times New Roman" w:hAnsi="Times New Roman"/>
                <w:sz w:val="20"/>
              </w:rPr>
              <w:t>1084839</w:t>
            </w:r>
          </w:p>
        </w:tc>
        <w:tc>
          <w:tcPr>
            <w:tcW w:w="1699" w:type="dxa"/>
            <w:vAlign w:val="bottom"/>
          </w:tcPr>
          <w:p w14:paraId="73201AD5"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10</w:t>
            </w:r>
          </w:p>
        </w:tc>
        <w:tc>
          <w:tcPr>
            <w:tcW w:w="1699" w:type="dxa"/>
            <w:vAlign w:val="bottom"/>
          </w:tcPr>
          <w:p w14:paraId="31B2539E"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61,74</w:t>
            </w:r>
          </w:p>
        </w:tc>
      </w:tr>
      <w:tr w:rsidR="00F742E0" w:rsidRPr="00F742E0" w14:paraId="088A44BA"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7A92C424" w14:textId="77777777" w:rsidR="007041CD" w:rsidRPr="00F742E0" w:rsidRDefault="007041CD" w:rsidP="00626867">
            <w:pPr>
              <w:rPr>
                <w:rFonts w:ascii="Times New Roman" w:hAnsi="Times New Roman"/>
                <w:sz w:val="20"/>
              </w:rPr>
            </w:pPr>
            <w:r w:rsidRPr="00F742E0">
              <w:rPr>
                <w:rFonts w:ascii="Times New Roman" w:hAnsi="Times New Roman"/>
                <w:sz w:val="20"/>
              </w:rPr>
              <w:t>Goiânia</w:t>
            </w:r>
          </w:p>
        </w:tc>
        <w:tc>
          <w:tcPr>
            <w:tcW w:w="1699" w:type="dxa"/>
            <w:vAlign w:val="bottom"/>
          </w:tcPr>
          <w:p w14:paraId="6B7BA052" w14:textId="77777777" w:rsidR="007041CD" w:rsidRPr="00F742E0" w:rsidRDefault="007041CD" w:rsidP="00626867">
            <w:pPr>
              <w:rPr>
                <w:rFonts w:ascii="Times New Roman" w:hAnsi="Times New Roman"/>
                <w:sz w:val="20"/>
              </w:rPr>
            </w:pPr>
            <w:r w:rsidRPr="00F742E0">
              <w:rPr>
                <w:rFonts w:ascii="Times New Roman" w:hAnsi="Times New Roman"/>
                <w:sz w:val="20"/>
              </w:rPr>
              <w:t>Goiás</w:t>
            </w:r>
          </w:p>
        </w:tc>
        <w:tc>
          <w:tcPr>
            <w:tcW w:w="1699" w:type="dxa"/>
            <w:vAlign w:val="bottom"/>
          </w:tcPr>
          <w:p w14:paraId="00C264C0" w14:textId="77777777" w:rsidR="007041CD" w:rsidRPr="00F742E0" w:rsidRDefault="007041CD" w:rsidP="00626867">
            <w:pPr>
              <w:rPr>
                <w:rFonts w:ascii="Times New Roman" w:hAnsi="Times New Roman"/>
                <w:sz w:val="20"/>
              </w:rPr>
            </w:pPr>
            <w:r w:rsidRPr="00F742E0">
              <w:rPr>
                <w:rFonts w:ascii="Times New Roman" w:hAnsi="Times New Roman"/>
                <w:sz w:val="20"/>
              </w:rPr>
              <w:t>1516113</w:t>
            </w:r>
          </w:p>
        </w:tc>
        <w:tc>
          <w:tcPr>
            <w:tcW w:w="1699" w:type="dxa"/>
            <w:vAlign w:val="bottom"/>
          </w:tcPr>
          <w:p w14:paraId="3C9FD013"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11</w:t>
            </w:r>
          </w:p>
        </w:tc>
        <w:tc>
          <w:tcPr>
            <w:tcW w:w="1699" w:type="dxa"/>
            <w:vAlign w:val="bottom"/>
          </w:tcPr>
          <w:p w14:paraId="59FE36D4"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86,3</w:t>
            </w:r>
          </w:p>
        </w:tc>
      </w:tr>
      <w:tr w:rsidR="00F742E0" w:rsidRPr="00F742E0" w14:paraId="73813225"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3B7B41A7" w14:textId="77777777" w:rsidR="007041CD" w:rsidRPr="00F742E0" w:rsidRDefault="007041CD" w:rsidP="00626867">
            <w:pPr>
              <w:rPr>
                <w:rFonts w:ascii="Times New Roman" w:hAnsi="Times New Roman"/>
                <w:sz w:val="20"/>
              </w:rPr>
            </w:pPr>
            <w:r w:rsidRPr="00F742E0">
              <w:rPr>
                <w:rFonts w:ascii="Times New Roman" w:hAnsi="Times New Roman"/>
                <w:sz w:val="20"/>
              </w:rPr>
              <w:t>Curitiba</w:t>
            </w:r>
          </w:p>
        </w:tc>
        <w:tc>
          <w:tcPr>
            <w:tcW w:w="1699" w:type="dxa"/>
            <w:vAlign w:val="bottom"/>
          </w:tcPr>
          <w:p w14:paraId="02927259" w14:textId="77777777" w:rsidR="007041CD" w:rsidRPr="00F742E0" w:rsidRDefault="007041CD" w:rsidP="00626867">
            <w:pPr>
              <w:rPr>
                <w:rFonts w:ascii="Times New Roman" w:hAnsi="Times New Roman"/>
                <w:sz w:val="20"/>
              </w:rPr>
            </w:pPr>
            <w:r w:rsidRPr="00F742E0">
              <w:rPr>
                <w:rFonts w:ascii="Times New Roman" w:hAnsi="Times New Roman"/>
                <w:sz w:val="20"/>
              </w:rPr>
              <w:t>Paraná</w:t>
            </w:r>
          </w:p>
        </w:tc>
        <w:tc>
          <w:tcPr>
            <w:tcW w:w="1699" w:type="dxa"/>
            <w:vAlign w:val="bottom"/>
          </w:tcPr>
          <w:p w14:paraId="4739692B" w14:textId="77777777" w:rsidR="007041CD" w:rsidRPr="00F742E0" w:rsidRDefault="007041CD" w:rsidP="00626867">
            <w:pPr>
              <w:rPr>
                <w:rFonts w:ascii="Times New Roman" w:hAnsi="Times New Roman"/>
                <w:sz w:val="20"/>
              </w:rPr>
            </w:pPr>
            <w:r w:rsidRPr="00F742E0">
              <w:rPr>
                <w:rFonts w:ascii="Times New Roman" w:hAnsi="Times New Roman"/>
                <w:sz w:val="20"/>
              </w:rPr>
              <w:t>1933105</w:t>
            </w:r>
          </w:p>
        </w:tc>
        <w:tc>
          <w:tcPr>
            <w:tcW w:w="1699" w:type="dxa"/>
            <w:vAlign w:val="bottom"/>
          </w:tcPr>
          <w:p w14:paraId="0084703E"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12</w:t>
            </w:r>
          </w:p>
        </w:tc>
        <w:tc>
          <w:tcPr>
            <w:tcW w:w="1699" w:type="dxa"/>
            <w:vAlign w:val="bottom"/>
          </w:tcPr>
          <w:p w14:paraId="73D2A7ED"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100</w:t>
            </w:r>
          </w:p>
        </w:tc>
      </w:tr>
      <w:tr w:rsidR="00F742E0" w:rsidRPr="00F742E0" w14:paraId="7A801680"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3E6DB558" w14:textId="77777777" w:rsidR="007041CD" w:rsidRPr="00F742E0" w:rsidRDefault="007041CD" w:rsidP="00626867">
            <w:pPr>
              <w:rPr>
                <w:rFonts w:ascii="Times New Roman" w:hAnsi="Times New Roman"/>
                <w:sz w:val="20"/>
              </w:rPr>
            </w:pPr>
            <w:r w:rsidRPr="00F742E0">
              <w:rPr>
                <w:rFonts w:ascii="Times New Roman" w:hAnsi="Times New Roman"/>
                <w:sz w:val="20"/>
              </w:rPr>
              <w:t>Salvador</w:t>
            </w:r>
          </w:p>
        </w:tc>
        <w:tc>
          <w:tcPr>
            <w:tcW w:w="1699" w:type="dxa"/>
            <w:vAlign w:val="bottom"/>
          </w:tcPr>
          <w:p w14:paraId="11D2CD35" w14:textId="77777777" w:rsidR="007041CD" w:rsidRPr="00F742E0" w:rsidRDefault="007041CD" w:rsidP="00626867">
            <w:pPr>
              <w:rPr>
                <w:rFonts w:ascii="Times New Roman" w:hAnsi="Times New Roman"/>
                <w:sz w:val="20"/>
              </w:rPr>
            </w:pPr>
            <w:r w:rsidRPr="00F742E0">
              <w:rPr>
                <w:rFonts w:ascii="Times New Roman" w:hAnsi="Times New Roman"/>
                <w:sz w:val="20"/>
              </w:rPr>
              <w:t>Bahia</w:t>
            </w:r>
          </w:p>
        </w:tc>
        <w:tc>
          <w:tcPr>
            <w:tcW w:w="1699" w:type="dxa"/>
            <w:vAlign w:val="bottom"/>
          </w:tcPr>
          <w:p w14:paraId="5F1734BB" w14:textId="77777777" w:rsidR="007041CD" w:rsidRPr="00F742E0" w:rsidRDefault="007041CD" w:rsidP="00626867">
            <w:pPr>
              <w:rPr>
                <w:rFonts w:ascii="Times New Roman" w:hAnsi="Times New Roman"/>
                <w:sz w:val="20"/>
              </w:rPr>
            </w:pPr>
            <w:r w:rsidRPr="00F742E0">
              <w:rPr>
                <w:rFonts w:ascii="Times New Roman" w:hAnsi="Times New Roman"/>
                <w:sz w:val="20"/>
              </w:rPr>
              <w:t>2872347</w:t>
            </w:r>
          </w:p>
        </w:tc>
        <w:tc>
          <w:tcPr>
            <w:tcW w:w="1699" w:type="dxa"/>
            <w:vAlign w:val="bottom"/>
          </w:tcPr>
          <w:p w14:paraId="184ED8E8"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13</w:t>
            </w:r>
          </w:p>
        </w:tc>
        <w:tc>
          <w:tcPr>
            <w:tcW w:w="1699" w:type="dxa"/>
            <w:vAlign w:val="bottom"/>
          </w:tcPr>
          <w:p w14:paraId="23E3F022"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96,42</w:t>
            </w:r>
          </w:p>
        </w:tc>
      </w:tr>
      <w:tr w:rsidR="00F742E0" w:rsidRPr="00F742E0" w14:paraId="1A2FC5AD"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1EEC17A6" w14:textId="77777777" w:rsidR="007041CD" w:rsidRPr="00F742E0" w:rsidRDefault="007041CD" w:rsidP="00626867">
            <w:pPr>
              <w:rPr>
                <w:rFonts w:ascii="Times New Roman" w:hAnsi="Times New Roman"/>
                <w:sz w:val="20"/>
              </w:rPr>
            </w:pPr>
            <w:r w:rsidRPr="00F742E0">
              <w:rPr>
                <w:rFonts w:ascii="Times New Roman" w:hAnsi="Times New Roman"/>
                <w:sz w:val="20"/>
              </w:rPr>
              <w:t>Salvador</w:t>
            </w:r>
          </w:p>
        </w:tc>
        <w:tc>
          <w:tcPr>
            <w:tcW w:w="1699" w:type="dxa"/>
            <w:vAlign w:val="bottom"/>
          </w:tcPr>
          <w:p w14:paraId="62540B8D" w14:textId="77777777" w:rsidR="007041CD" w:rsidRPr="00F742E0" w:rsidRDefault="007041CD" w:rsidP="00626867">
            <w:pPr>
              <w:rPr>
                <w:rFonts w:ascii="Times New Roman" w:hAnsi="Times New Roman"/>
                <w:sz w:val="20"/>
              </w:rPr>
            </w:pPr>
            <w:r w:rsidRPr="00F742E0">
              <w:rPr>
                <w:rFonts w:ascii="Times New Roman" w:hAnsi="Times New Roman"/>
                <w:sz w:val="20"/>
              </w:rPr>
              <w:t>Bahia</w:t>
            </w:r>
          </w:p>
        </w:tc>
        <w:tc>
          <w:tcPr>
            <w:tcW w:w="1699" w:type="dxa"/>
            <w:vAlign w:val="bottom"/>
          </w:tcPr>
          <w:p w14:paraId="4D4C0EAB" w14:textId="77777777" w:rsidR="007041CD" w:rsidRPr="00F742E0" w:rsidRDefault="007041CD" w:rsidP="00626867">
            <w:pPr>
              <w:rPr>
                <w:rFonts w:ascii="Times New Roman" w:hAnsi="Times New Roman"/>
                <w:sz w:val="20"/>
              </w:rPr>
            </w:pPr>
            <w:r w:rsidRPr="00F742E0">
              <w:rPr>
                <w:rFonts w:ascii="Times New Roman" w:hAnsi="Times New Roman"/>
                <w:sz w:val="20"/>
              </w:rPr>
              <w:t>2872347</w:t>
            </w:r>
          </w:p>
        </w:tc>
        <w:tc>
          <w:tcPr>
            <w:tcW w:w="1699" w:type="dxa"/>
            <w:vAlign w:val="bottom"/>
          </w:tcPr>
          <w:p w14:paraId="79DB85EB"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14</w:t>
            </w:r>
          </w:p>
        </w:tc>
        <w:tc>
          <w:tcPr>
            <w:tcW w:w="1699" w:type="dxa"/>
            <w:vAlign w:val="bottom"/>
          </w:tcPr>
          <w:p w14:paraId="75AD735E"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100</w:t>
            </w:r>
          </w:p>
        </w:tc>
      </w:tr>
      <w:tr w:rsidR="00F742E0" w:rsidRPr="00F742E0" w14:paraId="30E3D822"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35BF404F" w14:textId="77777777" w:rsidR="007041CD" w:rsidRPr="00F742E0" w:rsidRDefault="007041CD" w:rsidP="00626867">
            <w:pPr>
              <w:rPr>
                <w:rFonts w:ascii="Times New Roman" w:hAnsi="Times New Roman"/>
                <w:sz w:val="20"/>
              </w:rPr>
            </w:pPr>
            <w:r w:rsidRPr="00F742E0">
              <w:rPr>
                <w:rFonts w:ascii="Times New Roman" w:hAnsi="Times New Roman"/>
                <w:sz w:val="20"/>
              </w:rPr>
              <w:t>Manaus</w:t>
            </w:r>
          </w:p>
        </w:tc>
        <w:tc>
          <w:tcPr>
            <w:tcW w:w="1699" w:type="dxa"/>
            <w:vAlign w:val="bottom"/>
          </w:tcPr>
          <w:p w14:paraId="0512F4F7" w14:textId="77777777" w:rsidR="007041CD" w:rsidRPr="00F742E0" w:rsidRDefault="007041CD" w:rsidP="00626867">
            <w:pPr>
              <w:rPr>
                <w:rFonts w:ascii="Times New Roman" w:hAnsi="Times New Roman"/>
                <w:sz w:val="20"/>
              </w:rPr>
            </w:pPr>
            <w:r w:rsidRPr="00F742E0">
              <w:rPr>
                <w:rFonts w:ascii="Times New Roman" w:hAnsi="Times New Roman"/>
                <w:sz w:val="20"/>
              </w:rPr>
              <w:t>Amazonas</w:t>
            </w:r>
          </w:p>
        </w:tc>
        <w:tc>
          <w:tcPr>
            <w:tcW w:w="1699" w:type="dxa"/>
            <w:vAlign w:val="bottom"/>
          </w:tcPr>
          <w:p w14:paraId="434C482D" w14:textId="77777777" w:rsidR="007041CD" w:rsidRPr="00F742E0" w:rsidRDefault="007041CD" w:rsidP="00626867">
            <w:pPr>
              <w:rPr>
                <w:rFonts w:ascii="Times New Roman" w:hAnsi="Times New Roman"/>
                <w:sz w:val="20"/>
              </w:rPr>
            </w:pPr>
            <w:r w:rsidRPr="00F742E0">
              <w:rPr>
                <w:rFonts w:ascii="Times New Roman" w:hAnsi="Times New Roman"/>
                <w:sz w:val="20"/>
              </w:rPr>
              <w:t>2182763</w:t>
            </w:r>
          </w:p>
        </w:tc>
        <w:tc>
          <w:tcPr>
            <w:tcW w:w="1699" w:type="dxa"/>
            <w:vAlign w:val="bottom"/>
          </w:tcPr>
          <w:p w14:paraId="6079B2C6"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15</w:t>
            </w:r>
          </w:p>
        </w:tc>
        <w:tc>
          <w:tcPr>
            <w:tcW w:w="1699" w:type="dxa"/>
            <w:vAlign w:val="bottom"/>
          </w:tcPr>
          <w:p w14:paraId="37CC3A42"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93,95</w:t>
            </w:r>
          </w:p>
        </w:tc>
      </w:tr>
      <w:tr w:rsidR="00F742E0" w:rsidRPr="00F742E0" w14:paraId="6C8074CC"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vAlign w:val="bottom"/>
          </w:tcPr>
          <w:p w14:paraId="2FE7683E" w14:textId="6C010F88" w:rsidR="007757E2" w:rsidRPr="00F742E0" w:rsidRDefault="007757E2" w:rsidP="007757E2">
            <w:pPr>
              <w:rPr>
                <w:rFonts w:ascii="Times New Roman" w:hAnsi="Times New Roman"/>
                <w:sz w:val="20"/>
              </w:rPr>
            </w:pPr>
            <w:r w:rsidRPr="00F742E0">
              <w:rPr>
                <w:rFonts w:ascii="Times New Roman" w:hAnsi="Times New Roman"/>
                <w:sz w:val="20"/>
              </w:rPr>
              <w:t>São Paulo</w:t>
            </w:r>
          </w:p>
        </w:tc>
        <w:tc>
          <w:tcPr>
            <w:tcW w:w="1699" w:type="dxa"/>
            <w:vAlign w:val="bottom"/>
          </w:tcPr>
          <w:p w14:paraId="5B96EED5" w14:textId="2C032AED" w:rsidR="007757E2" w:rsidRPr="00F742E0" w:rsidRDefault="007757E2" w:rsidP="007757E2">
            <w:pPr>
              <w:rPr>
                <w:rFonts w:ascii="Times New Roman" w:hAnsi="Times New Roman"/>
                <w:sz w:val="20"/>
              </w:rPr>
            </w:pPr>
            <w:r w:rsidRPr="00F742E0">
              <w:rPr>
                <w:rFonts w:ascii="Times New Roman" w:hAnsi="Times New Roman"/>
                <w:sz w:val="20"/>
              </w:rPr>
              <w:t>São Paulo</w:t>
            </w:r>
          </w:p>
        </w:tc>
        <w:tc>
          <w:tcPr>
            <w:tcW w:w="1699" w:type="dxa"/>
            <w:vAlign w:val="bottom"/>
          </w:tcPr>
          <w:p w14:paraId="48555930" w14:textId="62D25A15" w:rsidR="007757E2" w:rsidRPr="00F742E0" w:rsidRDefault="007757E2" w:rsidP="007757E2">
            <w:pPr>
              <w:rPr>
                <w:rFonts w:ascii="Times New Roman" w:hAnsi="Times New Roman"/>
                <w:sz w:val="20"/>
              </w:rPr>
            </w:pPr>
            <w:r w:rsidRPr="00F742E0">
              <w:rPr>
                <w:rFonts w:ascii="Times New Roman" w:hAnsi="Times New Roman"/>
                <w:sz w:val="20"/>
              </w:rPr>
              <w:t>12252023</w:t>
            </w:r>
          </w:p>
        </w:tc>
        <w:tc>
          <w:tcPr>
            <w:tcW w:w="1699" w:type="dxa"/>
            <w:vAlign w:val="bottom"/>
          </w:tcPr>
          <w:p w14:paraId="0D4B714A" w14:textId="5E0364FB" w:rsidR="007757E2" w:rsidRPr="00F742E0" w:rsidRDefault="007757E2" w:rsidP="007757E2">
            <w:pPr>
              <w:jc w:val="center"/>
              <w:rPr>
                <w:rFonts w:ascii="Times New Roman" w:hAnsi="Times New Roman"/>
                <w:sz w:val="20"/>
              </w:rPr>
            </w:pPr>
            <w:r w:rsidRPr="00F742E0">
              <w:rPr>
                <w:rFonts w:ascii="Times New Roman" w:hAnsi="Times New Roman"/>
                <w:sz w:val="20"/>
              </w:rPr>
              <w:t>16</w:t>
            </w:r>
          </w:p>
        </w:tc>
        <w:tc>
          <w:tcPr>
            <w:tcW w:w="1699" w:type="dxa"/>
            <w:vAlign w:val="bottom"/>
          </w:tcPr>
          <w:p w14:paraId="2245D81C" w14:textId="6BBD867B" w:rsidR="007757E2" w:rsidRPr="00F742E0" w:rsidRDefault="007757E2" w:rsidP="007757E2">
            <w:pPr>
              <w:jc w:val="center"/>
              <w:rPr>
                <w:rFonts w:ascii="Times New Roman" w:hAnsi="Times New Roman"/>
                <w:sz w:val="20"/>
                <w:highlight w:val="white"/>
              </w:rPr>
            </w:pPr>
            <w:r w:rsidRPr="00F742E0">
              <w:rPr>
                <w:rFonts w:ascii="Times New Roman" w:hAnsi="Times New Roman"/>
                <w:sz w:val="20"/>
                <w:highlight w:val="white"/>
              </w:rPr>
              <w:t>70,14</w:t>
            </w:r>
          </w:p>
        </w:tc>
      </w:tr>
      <w:tr w:rsidR="00F742E0" w:rsidRPr="00F742E0" w14:paraId="165DD48E" w14:textId="77777777" w:rsidTr="00626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98" w:type="dxa"/>
            <w:tcBorders>
              <w:bottom w:val="single" w:sz="4" w:space="0" w:color="auto"/>
            </w:tcBorders>
            <w:vAlign w:val="bottom"/>
          </w:tcPr>
          <w:p w14:paraId="170DB305"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tcBorders>
              <w:bottom w:val="single" w:sz="4" w:space="0" w:color="auto"/>
            </w:tcBorders>
            <w:vAlign w:val="bottom"/>
          </w:tcPr>
          <w:p w14:paraId="03997281"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tcBorders>
              <w:bottom w:val="single" w:sz="4" w:space="0" w:color="auto"/>
            </w:tcBorders>
            <w:vAlign w:val="bottom"/>
          </w:tcPr>
          <w:p w14:paraId="30CA6E5E" w14:textId="77777777" w:rsidR="007041CD" w:rsidRPr="00F742E0" w:rsidRDefault="007041CD" w:rsidP="00626867">
            <w:pPr>
              <w:rPr>
                <w:rFonts w:ascii="Times New Roman" w:hAnsi="Times New Roman"/>
                <w:sz w:val="20"/>
              </w:rPr>
            </w:pPr>
            <w:r w:rsidRPr="00F742E0">
              <w:rPr>
                <w:rFonts w:ascii="Times New Roman" w:hAnsi="Times New Roman"/>
                <w:sz w:val="20"/>
              </w:rPr>
              <w:t>12252023</w:t>
            </w:r>
          </w:p>
        </w:tc>
        <w:tc>
          <w:tcPr>
            <w:tcW w:w="1699" w:type="dxa"/>
            <w:tcBorders>
              <w:bottom w:val="single" w:sz="4" w:space="0" w:color="auto"/>
            </w:tcBorders>
            <w:vAlign w:val="bottom"/>
          </w:tcPr>
          <w:p w14:paraId="60F8EC21"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17</w:t>
            </w:r>
          </w:p>
        </w:tc>
        <w:tc>
          <w:tcPr>
            <w:tcW w:w="1699" w:type="dxa"/>
            <w:tcBorders>
              <w:bottom w:val="single" w:sz="4" w:space="0" w:color="auto"/>
            </w:tcBorders>
            <w:vAlign w:val="bottom"/>
          </w:tcPr>
          <w:p w14:paraId="4887A1FA" w14:textId="77777777" w:rsidR="007041CD" w:rsidRPr="00F742E0" w:rsidRDefault="007041CD" w:rsidP="00626867">
            <w:pPr>
              <w:jc w:val="center"/>
              <w:rPr>
                <w:rFonts w:ascii="Times New Roman" w:hAnsi="Times New Roman"/>
                <w:sz w:val="20"/>
              </w:rPr>
            </w:pPr>
            <w:r w:rsidRPr="00F742E0">
              <w:rPr>
                <w:rFonts w:ascii="Times New Roman" w:hAnsi="Times New Roman"/>
                <w:sz w:val="20"/>
                <w:highlight w:val="white"/>
              </w:rPr>
              <w:t>66,87</w:t>
            </w:r>
          </w:p>
        </w:tc>
      </w:tr>
    </w:tbl>
    <w:p w14:paraId="28B0122C" w14:textId="77777777" w:rsidR="007041CD" w:rsidRPr="00F742E0" w:rsidRDefault="007041CD" w:rsidP="007041CD">
      <w:pPr>
        <w:ind w:right="-283" w:firstLine="0"/>
        <w:rPr>
          <w:rFonts w:ascii="Times New Roman" w:hAnsi="Times New Roman"/>
        </w:rPr>
      </w:pPr>
      <w:r w:rsidRPr="00F742E0">
        <w:rPr>
          <w:rFonts w:ascii="Times New Roman" w:hAnsi="Times New Roman"/>
          <w:b/>
          <w:bCs/>
        </w:rPr>
        <w:t>Fonte:</w:t>
      </w:r>
      <w:r w:rsidRPr="00F742E0">
        <w:rPr>
          <w:rFonts w:ascii="Times New Roman" w:hAnsi="Times New Roman"/>
        </w:rPr>
        <w:t xml:space="preserve"> Elaborada pelas autoras, com dados da pesquisa (</w:t>
      </w:r>
      <w:r w:rsidRPr="00F742E0">
        <w:rPr>
          <w:rFonts w:ascii="Times New Roman" w:hAnsi="Times New Roman"/>
          <w:shd w:val="clear" w:color="auto" w:fill="FFFFFF"/>
        </w:rPr>
        <w:t>IDSC BRASIL</w:t>
      </w:r>
      <w:r w:rsidRPr="00F742E0">
        <w:rPr>
          <w:rFonts w:ascii="Times New Roman" w:hAnsi="Times New Roman"/>
        </w:rPr>
        <w:t>, 2021)</w:t>
      </w:r>
    </w:p>
    <w:bookmarkEnd w:id="0"/>
    <w:p w14:paraId="002A61CB" w14:textId="77777777" w:rsidR="007041CD" w:rsidRPr="00F742E0" w:rsidRDefault="007041CD" w:rsidP="007041CD">
      <w:pPr>
        <w:rPr>
          <w:rFonts w:ascii="Times New Roman" w:hAnsi="Times New Roman"/>
          <w:szCs w:val="24"/>
          <w:highlight w:val="white"/>
        </w:rPr>
      </w:pPr>
    </w:p>
    <w:p w14:paraId="2FBF83B1" w14:textId="5D4FA30C" w:rsidR="007041CD" w:rsidRPr="00F742E0" w:rsidRDefault="007041CD" w:rsidP="007041CD">
      <w:pPr>
        <w:rPr>
          <w:rFonts w:ascii="Times New Roman" w:hAnsi="Times New Roman"/>
          <w:szCs w:val="24"/>
          <w:highlight w:val="white"/>
        </w:rPr>
      </w:pPr>
      <w:r w:rsidRPr="00F742E0">
        <w:rPr>
          <w:rFonts w:ascii="Times New Roman" w:hAnsi="Times New Roman"/>
          <w:szCs w:val="24"/>
          <w:highlight w:val="white"/>
        </w:rPr>
        <w:t>Na sequência, segue a Tabela 2, contendo o resumo dos indicadores de menores destaque encontrados na pesquisa.</w:t>
      </w:r>
    </w:p>
    <w:p w14:paraId="532EEB36" w14:textId="77777777" w:rsidR="00203CF7" w:rsidRPr="00F742E0" w:rsidRDefault="00203CF7" w:rsidP="007041CD">
      <w:pPr>
        <w:rPr>
          <w:rFonts w:ascii="Times New Roman" w:hAnsi="Times New Roman"/>
          <w:szCs w:val="24"/>
          <w:highlight w:val="white"/>
        </w:rPr>
      </w:pPr>
    </w:p>
    <w:p w14:paraId="6E284A40" w14:textId="77777777" w:rsidR="007041CD" w:rsidRPr="00F742E0" w:rsidRDefault="007041CD" w:rsidP="007041CD">
      <w:pPr>
        <w:ind w:firstLine="0"/>
        <w:rPr>
          <w:rFonts w:ascii="Times New Roman" w:hAnsi="Times New Roman"/>
        </w:rPr>
      </w:pPr>
      <w:r w:rsidRPr="00F742E0">
        <w:rPr>
          <w:rFonts w:ascii="Times New Roman" w:hAnsi="Times New Roman"/>
        </w:rPr>
        <w:t>Tabela 2 - Ranking das cidades com os menores indicadores de ODS – 2021</w:t>
      </w:r>
    </w:p>
    <w:tbl>
      <w:tblPr>
        <w:tblStyle w:val="Tabelacomgrade"/>
        <w:tblW w:w="0" w:type="auto"/>
        <w:tblLook w:val="04A0" w:firstRow="1" w:lastRow="0" w:firstColumn="1" w:lastColumn="0" w:noHBand="0" w:noVBand="1"/>
      </w:tblPr>
      <w:tblGrid>
        <w:gridCol w:w="1418"/>
        <w:gridCol w:w="1843"/>
        <w:gridCol w:w="1699"/>
        <w:gridCol w:w="1699"/>
        <w:gridCol w:w="1699"/>
      </w:tblGrid>
      <w:tr w:rsidR="00F742E0" w:rsidRPr="00F742E0" w14:paraId="125DBBF1" w14:textId="77777777" w:rsidTr="00203CF7">
        <w:tc>
          <w:tcPr>
            <w:tcW w:w="1418" w:type="dxa"/>
            <w:tcBorders>
              <w:top w:val="single" w:sz="4" w:space="0" w:color="auto"/>
              <w:left w:val="nil"/>
              <w:bottom w:val="single" w:sz="4" w:space="0" w:color="auto"/>
              <w:right w:val="nil"/>
            </w:tcBorders>
          </w:tcPr>
          <w:p w14:paraId="1AB56A65" w14:textId="77777777" w:rsidR="007041CD" w:rsidRPr="00F742E0" w:rsidRDefault="007041CD" w:rsidP="00626867">
            <w:r w:rsidRPr="00F742E0">
              <w:rPr>
                <w:rFonts w:ascii="Times New Roman" w:hAnsi="Times New Roman"/>
                <w:b/>
                <w:sz w:val="20"/>
              </w:rPr>
              <w:t>Município</w:t>
            </w:r>
          </w:p>
        </w:tc>
        <w:tc>
          <w:tcPr>
            <w:tcW w:w="1843" w:type="dxa"/>
            <w:tcBorders>
              <w:top w:val="single" w:sz="4" w:space="0" w:color="auto"/>
              <w:left w:val="nil"/>
              <w:bottom w:val="single" w:sz="4" w:space="0" w:color="auto"/>
              <w:right w:val="nil"/>
            </w:tcBorders>
          </w:tcPr>
          <w:p w14:paraId="3CBF62F5" w14:textId="77777777" w:rsidR="007041CD" w:rsidRPr="00F742E0" w:rsidRDefault="007041CD" w:rsidP="00626867">
            <w:r w:rsidRPr="00F742E0">
              <w:rPr>
                <w:rFonts w:ascii="Times New Roman" w:hAnsi="Times New Roman"/>
                <w:b/>
                <w:sz w:val="20"/>
              </w:rPr>
              <w:t>Estado</w:t>
            </w:r>
          </w:p>
        </w:tc>
        <w:tc>
          <w:tcPr>
            <w:tcW w:w="1699" w:type="dxa"/>
            <w:tcBorders>
              <w:top w:val="single" w:sz="4" w:space="0" w:color="auto"/>
              <w:left w:val="nil"/>
              <w:bottom w:val="single" w:sz="4" w:space="0" w:color="auto"/>
              <w:right w:val="nil"/>
            </w:tcBorders>
          </w:tcPr>
          <w:p w14:paraId="154428AC" w14:textId="77777777" w:rsidR="007041CD" w:rsidRPr="00F742E0" w:rsidRDefault="007041CD" w:rsidP="00626867">
            <w:r w:rsidRPr="00F742E0">
              <w:rPr>
                <w:rFonts w:ascii="Times New Roman" w:hAnsi="Times New Roman"/>
                <w:b/>
                <w:sz w:val="20"/>
              </w:rPr>
              <w:t>População 2019</w:t>
            </w:r>
          </w:p>
        </w:tc>
        <w:tc>
          <w:tcPr>
            <w:tcW w:w="1699" w:type="dxa"/>
            <w:tcBorders>
              <w:top w:val="single" w:sz="4" w:space="0" w:color="auto"/>
              <w:left w:val="nil"/>
              <w:bottom w:val="single" w:sz="4" w:space="0" w:color="auto"/>
              <w:right w:val="nil"/>
            </w:tcBorders>
          </w:tcPr>
          <w:p w14:paraId="72D915E3" w14:textId="77777777" w:rsidR="007041CD" w:rsidRPr="00F742E0" w:rsidRDefault="007041CD" w:rsidP="00626867">
            <w:pPr>
              <w:jc w:val="center"/>
            </w:pPr>
            <w:r w:rsidRPr="00F742E0">
              <w:rPr>
                <w:rFonts w:ascii="Times New Roman" w:hAnsi="Times New Roman"/>
                <w:b/>
                <w:sz w:val="20"/>
              </w:rPr>
              <w:t>ODS</w:t>
            </w:r>
          </w:p>
        </w:tc>
        <w:tc>
          <w:tcPr>
            <w:tcW w:w="1699" w:type="dxa"/>
            <w:tcBorders>
              <w:top w:val="single" w:sz="4" w:space="0" w:color="auto"/>
              <w:left w:val="nil"/>
              <w:bottom w:val="single" w:sz="4" w:space="0" w:color="auto"/>
              <w:right w:val="nil"/>
            </w:tcBorders>
          </w:tcPr>
          <w:p w14:paraId="0D29A9A4" w14:textId="77777777" w:rsidR="007041CD" w:rsidRPr="00F742E0" w:rsidRDefault="007041CD" w:rsidP="00626867">
            <w:pPr>
              <w:jc w:val="center"/>
            </w:pPr>
            <w:r w:rsidRPr="00F742E0">
              <w:rPr>
                <w:rFonts w:ascii="Times New Roman" w:hAnsi="Times New Roman"/>
                <w:b/>
                <w:sz w:val="20"/>
              </w:rPr>
              <w:t>Pontuação</w:t>
            </w:r>
          </w:p>
        </w:tc>
      </w:tr>
      <w:tr w:rsidR="00F742E0" w:rsidRPr="00F742E0" w14:paraId="0B39565C" w14:textId="77777777" w:rsidTr="00203CF7">
        <w:tc>
          <w:tcPr>
            <w:tcW w:w="1418" w:type="dxa"/>
            <w:tcBorders>
              <w:top w:val="single" w:sz="4" w:space="0" w:color="auto"/>
              <w:left w:val="nil"/>
              <w:bottom w:val="nil"/>
              <w:right w:val="nil"/>
            </w:tcBorders>
            <w:vAlign w:val="bottom"/>
          </w:tcPr>
          <w:p w14:paraId="30FFCB58" w14:textId="77777777" w:rsidR="007041CD" w:rsidRPr="00F742E0" w:rsidRDefault="007041CD" w:rsidP="00626867">
            <w:r w:rsidRPr="00F742E0">
              <w:rPr>
                <w:rFonts w:ascii="Times New Roman" w:hAnsi="Times New Roman"/>
                <w:sz w:val="20"/>
              </w:rPr>
              <w:t>Curitiba</w:t>
            </w:r>
          </w:p>
        </w:tc>
        <w:tc>
          <w:tcPr>
            <w:tcW w:w="1843" w:type="dxa"/>
            <w:tcBorders>
              <w:top w:val="single" w:sz="4" w:space="0" w:color="auto"/>
              <w:left w:val="nil"/>
              <w:bottom w:val="nil"/>
              <w:right w:val="nil"/>
            </w:tcBorders>
            <w:vAlign w:val="bottom"/>
          </w:tcPr>
          <w:p w14:paraId="6028AAAF" w14:textId="77777777" w:rsidR="007041CD" w:rsidRPr="00F742E0" w:rsidRDefault="007041CD" w:rsidP="00626867">
            <w:r w:rsidRPr="00F742E0">
              <w:rPr>
                <w:rFonts w:ascii="Times New Roman" w:hAnsi="Times New Roman"/>
                <w:sz w:val="20"/>
              </w:rPr>
              <w:t>Paraná</w:t>
            </w:r>
          </w:p>
        </w:tc>
        <w:tc>
          <w:tcPr>
            <w:tcW w:w="1699" w:type="dxa"/>
            <w:tcBorders>
              <w:top w:val="single" w:sz="4" w:space="0" w:color="auto"/>
              <w:left w:val="nil"/>
              <w:bottom w:val="nil"/>
              <w:right w:val="nil"/>
            </w:tcBorders>
            <w:vAlign w:val="bottom"/>
          </w:tcPr>
          <w:p w14:paraId="1328F2DD" w14:textId="77777777" w:rsidR="007041CD" w:rsidRPr="00F742E0" w:rsidRDefault="007041CD" w:rsidP="00626867">
            <w:r w:rsidRPr="00F742E0">
              <w:rPr>
                <w:rFonts w:ascii="Times New Roman" w:hAnsi="Times New Roman"/>
                <w:sz w:val="20"/>
              </w:rPr>
              <w:t>1933105</w:t>
            </w:r>
          </w:p>
        </w:tc>
        <w:tc>
          <w:tcPr>
            <w:tcW w:w="1699" w:type="dxa"/>
            <w:tcBorders>
              <w:top w:val="single" w:sz="4" w:space="0" w:color="auto"/>
              <w:left w:val="nil"/>
              <w:bottom w:val="nil"/>
              <w:right w:val="nil"/>
            </w:tcBorders>
            <w:vAlign w:val="bottom"/>
          </w:tcPr>
          <w:p w14:paraId="24F9C25B" w14:textId="77777777" w:rsidR="007041CD" w:rsidRPr="00F742E0" w:rsidRDefault="007041CD" w:rsidP="00626867">
            <w:pPr>
              <w:jc w:val="center"/>
            </w:pPr>
            <w:r w:rsidRPr="00F742E0">
              <w:rPr>
                <w:rFonts w:ascii="Times New Roman" w:hAnsi="Times New Roman"/>
                <w:sz w:val="20"/>
              </w:rPr>
              <w:t>1</w:t>
            </w:r>
          </w:p>
        </w:tc>
        <w:tc>
          <w:tcPr>
            <w:tcW w:w="1699" w:type="dxa"/>
            <w:tcBorders>
              <w:top w:val="single" w:sz="4" w:space="0" w:color="auto"/>
              <w:left w:val="nil"/>
              <w:bottom w:val="nil"/>
              <w:right w:val="nil"/>
            </w:tcBorders>
            <w:vAlign w:val="bottom"/>
          </w:tcPr>
          <w:p w14:paraId="1CA1EE22" w14:textId="77777777" w:rsidR="007041CD" w:rsidRPr="00F742E0" w:rsidRDefault="007041CD" w:rsidP="00626867">
            <w:pPr>
              <w:jc w:val="center"/>
            </w:pPr>
            <w:r w:rsidRPr="00F742E0">
              <w:rPr>
                <w:rFonts w:ascii="Times New Roman" w:hAnsi="Times New Roman"/>
                <w:sz w:val="20"/>
                <w:highlight w:val="white"/>
              </w:rPr>
              <w:t>62,50</w:t>
            </w:r>
          </w:p>
        </w:tc>
      </w:tr>
      <w:tr w:rsidR="00F742E0" w:rsidRPr="00F742E0" w14:paraId="29407759" w14:textId="77777777" w:rsidTr="00203CF7">
        <w:tc>
          <w:tcPr>
            <w:tcW w:w="1418" w:type="dxa"/>
            <w:tcBorders>
              <w:top w:val="nil"/>
              <w:left w:val="nil"/>
              <w:bottom w:val="nil"/>
              <w:right w:val="nil"/>
            </w:tcBorders>
            <w:vAlign w:val="bottom"/>
          </w:tcPr>
          <w:p w14:paraId="31B2D041" w14:textId="77777777" w:rsidR="007041CD" w:rsidRPr="00F742E0" w:rsidRDefault="007041CD" w:rsidP="00626867">
            <w:r w:rsidRPr="00F742E0">
              <w:rPr>
                <w:rFonts w:ascii="Times New Roman" w:hAnsi="Times New Roman"/>
                <w:sz w:val="20"/>
              </w:rPr>
              <w:t>Goiânia</w:t>
            </w:r>
          </w:p>
        </w:tc>
        <w:tc>
          <w:tcPr>
            <w:tcW w:w="1843" w:type="dxa"/>
            <w:tcBorders>
              <w:top w:val="nil"/>
              <w:left w:val="nil"/>
              <w:bottom w:val="nil"/>
              <w:right w:val="nil"/>
            </w:tcBorders>
            <w:vAlign w:val="bottom"/>
          </w:tcPr>
          <w:p w14:paraId="33EC165F" w14:textId="77777777" w:rsidR="007041CD" w:rsidRPr="00F742E0" w:rsidRDefault="007041CD" w:rsidP="00626867">
            <w:r w:rsidRPr="00F742E0">
              <w:rPr>
                <w:rFonts w:ascii="Times New Roman" w:hAnsi="Times New Roman"/>
                <w:sz w:val="20"/>
              </w:rPr>
              <w:t>Goiás</w:t>
            </w:r>
          </w:p>
        </w:tc>
        <w:tc>
          <w:tcPr>
            <w:tcW w:w="1699" w:type="dxa"/>
            <w:tcBorders>
              <w:top w:val="nil"/>
              <w:left w:val="nil"/>
              <w:bottom w:val="nil"/>
              <w:right w:val="nil"/>
            </w:tcBorders>
            <w:vAlign w:val="bottom"/>
          </w:tcPr>
          <w:p w14:paraId="0322FC4E" w14:textId="77777777" w:rsidR="007041CD" w:rsidRPr="00F742E0" w:rsidRDefault="007041CD" w:rsidP="00626867">
            <w:r w:rsidRPr="00F742E0">
              <w:rPr>
                <w:rFonts w:ascii="Times New Roman" w:hAnsi="Times New Roman"/>
                <w:sz w:val="20"/>
              </w:rPr>
              <w:t>1516113</w:t>
            </w:r>
          </w:p>
        </w:tc>
        <w:tc>
          <w:tcPr>
            <w:tcW w:w="1699" w:type="dxa"/>
            <w:tcBorders>
              <w:top w:val="nil"/>
              <w:left w:val="nil"/>
              <w:bottom w:val="nil"/>
              <w:right w:val="nil"/>
            </w:tcBorders>
            <w:vAlign w:val="bottom"/>
          </w:tcPr>
          <w:p w14:paraId="7035DBE1" w14:textId="77777777" w:rsidR="007041CD" w:rsidRPr="00F742E0" w:rsidRDefault="007041CD" w:rsidP="00626867">
            <w:pPr>
              <w:jc w:val="center"/>
            </w:pPr>
            <w:r w:rsidRPr="00F742E0">
              <w:rPr>
                <w:rFonts w:ascii="Times New Roman" w:hAnsi="Times New Roman"/>
                <w:sz w:val="20"/>
              </w:rPr>
              <w:t>2</w:t>
            </w:r>
          </w:p>
        </w:tc>
        <w:tc>
          <w:tcPr>
            <w:tcW w:w="1699" w:type="dxa"/>
            <w:tcBorders>
              <w:top w:val="nil"/>
              <w:left w:val="nil"/>
              <w:bottom w:val="nil"/>
              <w:right w:val="nil"/>
            </w:tcBorders>
            <w:vAlign w:val="bottom"/>
          </w:tcPr>
          <w:p w14:paraId="5D4132A3" w14:textId="77777777" w:rsidR="007041CD" w:rsidRPr="00F742E0" w:rsidRDefault="007041CD" w:rsidP="00626867">
            <w:pPr>
              <w:jc w:val="center"/>
            </w:pPr>
            <w:r w:rsidRPr="00F742E0">
              <w:rPr>
                <w:rFonts w:ascii="Times New Roman" w:hAnsi="Times New Roman"/>
                <w:sz w:val="20"/>
                <w:highlight w:val="white"/>
              </w:rPr>
              <w:t>24,88</w:t>
            </w:r>
          </w:p>
        </w:tc>
      </w:tr>
      <w:tr w:rsidR="00F742E0" w:rsidRPr="00F742E0" w14:paraId="560E7F96" w14:textId="77777777" w:rsidTr="00203CF7">
        <w:tc>
          <w:tcPr>
            <w:tcW w:w="1418" w:type="dxa"/>
            <w:tcBorders>
              <w:top w:val="nil"/>
              <w:left w:val="nil"/>
              <w:bottom w:val="nil"/>
              <w:right w:val="nil"/>
            </w:tcBorders>
            <w:vAlign w:val="bottom"/>
          </w:tcPr>
          <w:p w14:paraId="292F6CE5" w14:textId="77777777" w:rsidR="007041CD" w:rsidRPr="00F742E0" w:rsidRDefault="007041CD" w:rsidP="00626867">
            <w:r w:rsidRPr="00F742E0">
              <w:rPr>
                <w:rFonts w:ascii="Times New Roman" w:hAnsi="Times New Roman"/>
                <w:sz w:val="20"/>
              </w:rPr>
              <w:t>Manaus</w:t>
            </w:r>
          </w:p>
        </w:tc>
        <w:tc>
          <w:tcPr>
            <w:tcW w:w="1843" w:type="dxa"/>
            <w:tcBorders>
              <w:top w:val="nil"/>
              <w:left w:val="nil"/>
              <w:bottom w:val="nil"/>
              <w:right w:val="nil"/>
            </w:tcBorders>
            <w:vAlign w:val="bottom"/>
          </w:tcPr>
          <w:p w14:paraId="1B7165AF" w14:textId="77777777" w:rsidR="007041CD" w:rsidRPr="00F742E0" w:rsidRDefault="007041CD" w:rsidP="00626867">
            <w:r w:rsidRPr="00F742E0">
              <w:rPr>
                <w:rFonts w:ascii="Times New Roman" w:hAnsi="Times New Roman"/>
                <w:sz w:val="20"/>
              </w:rPr>
              <w:t>Amazonas</w:t>
            </w:r>
          </w:p>
        </w:tc>
        <w:tc>
          <w:tcPr>
            <w:tcW w:w="1699" w:type="dxa"/>
            <w:tcBorders>
              <w:top w:val="nil"/>
              <w:left w:val="nil"/>
              <w:bottom w:val="nil"/>
              <w:right w:val="nil"/>
            </w:tcBorders>
            <w:vAlign w:val="bottom"/>
          </w:tcPr>
          <w:p w14:paraId="6856B1E7" w14:textId="77777777" w:rsidR="007041CD" w:rsidRPr="00F742E0" w:rsidRDefault="007041CD" w:rsidP="00626867">
            <w:r w:rsidRPr="00F742E0">
              <w:rPr>
                <w:rFonts w:ascii="Times New Roman" w:hAnsi="Times New Roman"/>
                <w:sz w:val="20"/>
              </w:rPr>
              <w:t>2182763</w:t>
            </w:r>
          </w:p>
        </w:tc>
        <w:tc>
          <w:tcPr>
            <w:tcW w:w="1699" w:type="dxa"/>
            <w:tcBorders>
              <w:top w:val="nil"/>
              <w:left w:val="nil"/>
              <w:bottom w:val="nil"/>
              <w:right w:val="nil"/>
            </w:tcBorders>
            <w:vAlign w:val="bottom"/>
          </w:tcPr>
          <w:p w14:paraId="60F3E81F" w14:textId="77777777" w:rsidR="007041CD" w:rsidRPr="00F742E0" w:rsidRDefault="007041CD" w:rsidP="00626867">
            <w:pPr>
              <w:jc w:val="center"/>
            </w:pPr>
            <w:r w:rsidRPr="00F742E0">
              <w:rPr>
                <w:rFonts w:ascii="Times New Roman" w:hAnsi="Times New Roman"/>
                <w:sz w:val="20"/>
              </w:rPr>
              <w:t>3</w:t>
            </w:r>
          </w:p>
        </w:tc>
        <w:tc>
          <w:tcPr>
            <w:tcW w:w="1699" w:type="dxa"/>
            <w:tcBorders>
              <w:top w:val="nil"/>
              <w:left w:val="nil"/>
              <w:bottom w:val="nil"/>
              <w:right w:val="nil"/>
            </w:tcBorders>
            <w:vAlign w:val="bottom"/>
          </w:tcPr>
          <w:p w14:paraId="081CDB1C" w14:textId="77777777" w:rsidR="007041CD" w:rsidRPr="00F742E0" w:rsidRDefault="007041CD" w:rsidP="00626867">
            <w:pPr>
              <w:jc w:val="center"/>
            </w:pPr>
            <w:r w:rsidRPr="00F742E0">
              <w:rPr>
                <w:rFonts w:ascii="Times New Roman" w:hAnsi="Times New Roman"/>
                <w:sz w:val="20"/>
                <w:highlight w:val="white"/>
              </w:rPr>
              <w:t>43,48</w:t>
            </w:r>
          </w:p>
        </w:tc>
      </w:tr>
      <w:tr w:rsidR="00F742E0" w:rsidRPr="00F742E0" w14:paraId="6616E301"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05418319" w14:textId="77777777" w:rsidR="007041CD" w:rsidRPr="00F742E0" w:rsidRDefault="007041CD" w:rsidP="00626867">
            <w:r w:rsidRPr="00F742E0">
              <w:rPr>
                <w:rFonts w:ascii="Times New Roman" w:hAnsi="Times New Roman"/>
                <w:sz w:val="20"/>
              </w:rPr>
              <w:t>Belém</w:t>
            </w:r>
          </w:p>
        </w:tc>
        <w:tc>
          <w:tcPr>
            <w:tcW w:w="1843" w:type="dxa"/>
            <w:vAlign w:val="bottom"/>
          </w:tcPr>
          <w:p w14:paraId="3D4F153F" w14:textId="77777777" w:rsidR="007041CD" w:rsidRPr="00F742E0" w:rsidRDefault="007041CD" w:rsidP="00626867">
            <w:r w:rsidRPr="00F742E0">
              <w:rPr>
                <w:rFonts w:ascii="Times New Roman" w:hAnsi="Times New Roman"/>
                <w:sz w:val="20"/>
              </w:rPr>
              <w:t>Pará</w:t>
            </w:r>
          </w:p>
        </w:tc>
        <w:tc>
          <w:tcPr>
            <w:tcW w:w="1699" w:type="dxa"/>
            <w:vAlign w:val="bottom"/>
          </w:tcPr>
          <w:p w14:paraId="1DEEF073" w14:textId="77777777" w:rsidR="007041CD" w:rsidRPr="00F742E0" w:rsidRDefault="007041CD" w:rsidP="00626867">
            <w:r w:rsidRPr="00F742E0">
              <w:rPr>
                <w:rFonts w:ascii="Times New Roman" w:hAnsi="Times New Roman"/>
                <w:sz w:val="20"/>
              </w:rPr>
              <w:t>1492745</w:t>
            </w:r>
          </w:p>
        </w:tc>
        <w:tc>
          <w:tcPr>
            <w:tcW w:w="1699" w:type="dxa"/>
            <w:vAlign w:val="bottom"/>
          </w:tcPr>
          <w:p w14:paraId="728B2818" w14:textId="77777777" w:rsidR="007041CD" w:rsidRPr="00F742E0" w:rsidRDefault="007041CD" w:rsidP="00626867">
            <w:pPr>
              <w:jc w:val="center"/>
              <w:rPr>
                <w:rFonts w:ascii="Times New Roman" w:hAnsi="Times New Roman"/>
                <w:sz w:val="20"/>
              </w:rPr>
            </w:pPr>
            <w:r w:rsidRPr="00F742E0">
              <w:rPr>
                <w:rFonts w:ascii="Times New Roman" w:hAnsi="Times New Roman"/>
                <w:sz w:val="20"/>
              </w:rPr>
              <w:t>4</w:t>
            </w:r>
          </w:p>
        </w:tc>
        <w:tc>
          <w:tcPr>
            <w:tcW w:w="1699" w:type="dxa"/>
            <w:vAlign w:val="bottom"/>
          </w:tcPr>
          <w:p w14:paraId="5F8E0306" w14:textId="77777777" w:rsidR="007041CD" w:rsidRPr="00F742E0" w:rsidRDefault="007041CD" w:rsidP="00626867">
            <w:pPr>
              <w:jc w:val="center"/>
            </w:pPr>
            <w:r w:rsidRPr="00F742E0">
              <w:rPr>
                <w:rFonts w:ascii="Times New Roman" w:hAnsi="Times New Roman"/>
                <w:sz w:val="20"/>
                <w:highlight w:val="white"/>
              </w:rPr>
              <w:t>41,37</w:t>
            </w:r>
          </w:p>
        </w:tc>
      </w:tr>
      <w:tr w:rsidR="00F742E0" w:rsidRPr="00F742E0" w14:paraId="51533072"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170F97CD" w14:textId="77777777" w:rsidR="007041CD" w:rsidRPr="00F742E0" w:rsidRDefault="007041CD" w:rsidP="00626867">
            <w:pPr>
              <w:rPr>
                <w:rFonts w:ascii="Times New Roman" w:hAnsi="Times New Roman"/>
                <w:sz w:val="20"/>
              </w:rPr>
            </w:pPr>
            <w:r w:rsidRPr="00F742E0">
              <w:rPr>
                <w:rFonts w:ascii="Times New Roman" w:hAnsi="Times New Roman"/>
                <w:sz w:val="20"/>
              </w:rPr>
              <w:t>Maceió</w:t>
            </w:r>
          </w:p>
        </w:tc>
        <w:tc>
          <w:tcPr>
            <w:tcW w:w="1843" w:type="dxa"/>
            <w:vAlign w:val="bottom"/>
          </w:tcPr>
          <w:p w14:paraId="4C3F3F4E" w14:textId="77777777" w:rsidR="007041CD" w:rsidRPr="00F742E0" w:rsidRDefault="007041CD" w:rsidP="00626867">
            <w:pPr>
              <w:rPr>
                <w:rFonts w:ascii="Times New Roman" w:hAnsi="Times New Roman"/>
                <w:sz w:val="20"/>
              </w:rPr>
            </w:pPr>
            <w:r w:rsidRPr="00F742E0">
              <w:rPr>
                <w:rFonts w:ascii="Times New Roman" w:hAnsi="Times New Roman"/>
                <w:sz w:val="20"/>
              </w:rPr>
              <w:t>Alagoas</w:t>
            </w:r>
          </w:p>
        </w:tc>
        <w:tc>
          <w:tcPr>
            <w:tcW w:w="1699" w:type="dxa"/>
            <w:vAlign w:val="bottom"/>
          </w:tcPr>
          <w:p w14:paraId="316C7724" w14:textId="77777777" w:rsidR="007041CD" w:rsidRPr="00F742E0" w:rsidRDefault="007041CD" w:rsidP="00626867">
            <w:pPr>
              <w:rPr>
                <w:rFonts w:ascii="Times New Roman" w:hAnsi="Times New Roman"/>
                <w:sz w:val="20"/>
              </w:rPr>
            </w:pPr>
            <w:r w:rsidRPr="00F742E0">
              <w:rPr>
                <w:rFonts w:ascii="Times New Roman" w:hAnsi="Times New Roman"/>
                <w:sz w:val="20"/>
              </w:rPr>
              <w:t>1018948</w:t>
            </w:r>
          </w:p>
        </w:tc>
        <w:tc>
          <w:tcPr>
            <w:tcW w:w="1699" w:type="dxa"/>
            <w:vAlign w:val="bottom"/>
          </w:tcPr>
          <w:p w14:paraId="292377D2" w14:textId="77777777" w:rsidR="007041CD" w:rsidRPr="00F742E0" w:rsidRDefault="007041CD" w:rsidP="00626867">
            <w:pPr>
              <w:jc w:val="center"/>
            </w:pPr>
            <w:r w:rsidRPr="00F742E0">
              <w:rPr>
                <w:rFonts w:ascii="Times New Roman" w:hAnsi="Times New Roman"/>
                <w:sz w:val="20"/>
              </w:rPr>
              <w:t>5</w:t>
            </w:r>
          </w:p>
        </w:tc>
        <w:tc>
          <w:tcPr>
            <w:tcW w:w="1699" w:type="dxa"/>
            <w:vAlign w:val="bottom"/>
          </w:tcPr>
          <w:p w14:paraId="50B881AA"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29,82</w:t>
            </w:r>
          </w:p>
        </w:tc>
      </w:tr>
      <w:tr w:rsidR="00F742E0" w:rsidRPr="00F742E0" w14:paraId="5B5550F8"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7F766F82" w14:textId="77777777" w:rsidR="007041CD" w:rsidRPr="00F742E0" w:rsidRDefault="007041CD" w:rsidP="00626867">
            <w:pPr>
              <w:rPr>
                <w:rFonts w:ascii="Times New Roman" w:hAnsi="Times New Roman"/>
                <w:sz w:val="20"/>
              </w:rPr>
            </w:pPr>
            <w:r w:rsidRPr="00F742E0">
              <w:rPr>
                <w:rFonts w:ascii="Times New Roman" w:hAnsi="Times New Roman"/>
                <w:sz w:val="20"/>
              </w:rPr>
              <w:t>Belém</w:t>
            </w:r>
          </w:p>
        </w:tc>
        <w:tc>
          <w:tcPr>
            <w:tcW w:w="1843" w:type="dxa"/>
            <w:vAlign w:val="bottom"/>
          </w:tcPr>
          <w:p w14:paraId="7DA0D638" w14:textId="77777777" w:rsidR="007041CD" w:rsidRPr="00F742E0" w:rsidRDefault="007041CD" w:rsidP="00626867">
            <w:pPr>
              <w:rPr>
                <w:rFonts w:ascii="Times New Roman" w:hAnsi="Times New Roman"/>
                <w:sz w:val="20"/>
              </w:rPr>
            </w:pPr>
            <w:r w:rsidRPr="00F742E0">
              <w:rPr>
                <w:rFonts w:ascii="Times New Roman" w:hAnsi="Times New Roman"/>
                <w:sz w:val="20"/>
              </w:rPr>
              <w:t>Pará</w:t>
            </w:r>
          </w:p>
        </w:tc>
        <w:tc>
          <w:tcPr>
            <w:tcW w:w="1699" w:type="dxa"/>
            <w:vAlign w:val="bottom"/>
          </w:tcPr>
          <w:p w14:paraId="1E471643" w14:textId="77777777" w:rsidR="007041CD" w:rsidRPr="00F742E0" w:rsidRDefault="007041CD" w:rsidP="00626867">
            <w:pPr>
              <w:rPr>
                <w:rFonts w:ascii="Times New Roman" w:hAnsi="Times New Roman"/>
                <w:sz w:val="20"/>
              </w:rPr>
            </w:pPr>
            <w:r w:rsidRPr="00F742E0">
              <w:rPr>
                <w:rFonts w:ascii="Times New Roman" w:hAnsi="Times New Roman"/>
                <w:sz w:val="20"/>
              </w:rPr>
              <w:t>1492745</w:t>
            </w:r>
          </w:p>
        </w:tc>
        <w:tc>
          <w:tcPr>
            <w:tcW w:w="1699" w:type="dxa"/>
            <w:vAlign w:val="bottom"/>
          </w:tcPr>
          <w:p w14:paraId="282DBBD1" w14:textId="77777777" w:rsidR="007041CD" w:rsidRPr="00F742E0" w:rsidRDefault="007041CD" w:rsidP="00626867">
            <w:pPr>
              <w:jc w:val="center"/>
            </w:pPr>
            <w:r w:rsidRPr="00F742E0">
              <w:rPr>
                <w:rFonts w:ascii="Times New Roman" w:hAnsi="Times New Roman"/>
                <w:sz w:val="20"/>
              </w:rPr>
              <w:t>6</w:t>
            </w:r>
          </w:p>
        </w:tc>
        <w:tc>
          <w:tcPr>
            <w:tcW w:w="1699" w:type="dxa"/>
            <w:vAlign w:val="bottom"/>
          </w:tcPr>
          <w:p w14:paraId="7D8B1298"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56,30</w:t>
            </w:r>
          </w:p>
        </w:tc>
      </w:tr>
      <w:tr w:rsidR="00F742E0" w:rsidRPr="00F742E0" w14:paraId="2C557DC6"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73102EC1" w14:textId="77777777" w:rsidR="007041CD" w:rsidRPr="00F742E0" w:rsidRDefault="007041CD" w:rsidP="00626867">
            <w:pPr>
              <w:rPr>
                <w:rFonts w:ascii="Times New Roman" w:hAnsi="Times New Roman"/>
                <w:sz w:val="20"/>
              </w:rPr>
            </w:pPr>
            <w:r w:rsidRPr="00F742E0">
              <w:rPr>
                <w:rFonts w:ascii="Times New Roman" w:hAnsi="Times New Roman"/>
                <w:sz w:val="20"/>
              </w:rPr>
              <w:t>Manaus</w:t>
            </w:r>
          </w:p>
        </w:tc>
        <w:tc>
          <w:tcPr>
            <w:tcW w:w="1843" w:type="dxa"/>
            <w:vAlign w:val="bottom"/>
          </w:tcPr>
          <w:p w14:paraId="4EDE9B32" w14:textId="77777777" w:rsidR="007041CD" w:rsidRPr="00F742E0" w:rsidRDefault="007041CD" w:rsidP="00626867">
            <w:pPr>
              <w:rPr>
                <w:rFonts w:ascii="Times New Roman" w:hAnsi="Times New Roman"/>
                <w:sz w:val="20"/>
              </w:rPr>
            </w:pPr>
            <w:r w:rsidRPr="00F742E0">
              <w:rPr>
                <w:rFonts w:ascii="Times New Roman" w:hAnsi="Times New Roman"/>
                <w:sz w:val="20"/>
              </w:rPr>
              <w:t>Amazonas</w:t>
            </w:r>
          </w:p>
        </w:tc>
        <w:tc>
          <w:tcPr>
            <w:tcW w:w="1699" w:type="dxa"/>
            <w:vAlign w:val="bottom"/>
          </w:tcPr>
          <w:p w14:paraId="4CF4BB62" w14:textId="77777777" w:rsidR="007041CD" w:rsidRPr="00F742E0" w:rsidRDefault="007041CD" w:rsidP="00626867">
            <w:pPr>
              <w:rPr>
                <w:rFonts w:ascii="Times New Roman" w:hAnsi="Times New Roman"/>
                <w:sz w:val="20"/>
              </w:rPr>
            </w:pPr>
            <w:r w:rsidRPr="00F742E0">
              <w:rPr>
                <w:rFonts w:ascii="Times New Roman" w:hAnsi="Times New Roman"/>
                <w:sz w:val="20"/>
              </w:rPr>
              <w:t>2182763</w:t>
            </w:r>
          </w:p>
        </w:tc>
        <w:tc>
          <w:tcPr>
            <w:tcW w:w="1699" w:type="dxa"/>
            <w:vAlign w:val="bottom"/>
          </w:tcPr>
          <w:p w14:paraId="63C57FDB" w14:textId="77777777" w:rsidR="007041CD" w:rsidRPr="00F742E0" w:rsidRDefault="007041CD" w:rsidP="00626867">
            <w:pPr>
              <w:jc w:val="center"/>
            </w:pPr>
            <w:r w:rsidRPr="00F742E0">
              <w:rPr>
                <w:rFonts w:ascii="Times New Roman" w:hAnsi="Times New Roman"/>
                <w:sz w:val="20"/>
              </w:rPr>
              <w:t>7</w:t>
            </w:r>
          </w:p>
        </w:tc>
        <w:tc>
          <w:tcPr>
            <w:tcW w:w="1699" w:type="dxa"/>
            <w:vAlign w:val="bottom"/>
          </w:tcPr>
          <w:p w14:paraId="2AC6EBEC"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98,07</w:t>
            </w:r>
          </w:p>
        </w:tc>
      </w:tr>
      <w:tr w:rsidR="00F742E0" w:rsidRPr="00F742E0" w14:paraId="3357235E"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66C6E1E1" w14:textId="77777777" w:rsidR="007041CD" w:rsidRPr="00F742E0" w:rsidRDefault="007041CD" w:rsidP="00626867">
            <w:pPr>
              <w:rPr>
                <w:rFonts w:ascii="Times New Roman" w:hAnsi="Times New Roman"/>
                <w:sz w:val="20"/>
              </w:rPr>
            </w:pPr>
            <w:r w:rsidRPr="00F742E0">
              <w:rPr>
                <w:rFonts w:ascii="Times New Roman" w:hAnsi="Times New Roman"/>
                <w:sz w:val="20"/>
              </w:rPr>
              <w:t>Maceió</w:t>
            </w:r>
          </w:p>
        </w:tc>
        <w:tc>
          <w:tcPr>
            <w:tcW w:w="1843" w:type="dxa"/>
            <w:vAlign w:val="bottom"/>
          </w:tcPr>
          <w:p w14:paraId="76D4637B" w14:textId="77777777" w:rsidR="007041CD" w:rsidRPr="00F742E0" w:rsidRDefault="007041CD" w:rsidP="00626867">
            <w:pPr>
              <w:rPr>
                <w:rFonts w:ascii="Times New Roman" w:hAnsi="Times New Roman"/>
                <w:sz w:val="20"/>
              </w:rPr>
            </w:pPr>
            <w:r w:rsidRPr="00F742E0">
              <w:rPr>
                <w:rFonts w:ascii="Times New Roman" w:hAnsi="Times New Roman"/>
                <w:sz w:val="20"/>
              </w:rPr>
              <w:t>Alagoas</w:t>
            </w:r>
          </w:p>
        </w:tc>
        <w:tc>
          <w:tcPr>
            <w:tcW w:w="1699" w:type="dxa"/>
            <w:vAlign w:val="bottom"/>
          </w:tcPr>
          <w:p w14:paraId="4CF9515B" w14:textId="77777777" w:rsidR="007041CD" w:rsidRPr="00F742E0" w:rsidRDefault="007041CD" w:rsidP="00626867">
            <w:pPr>
              <w:rPr>
                <w:rFonts w:ascii="Times New Roman" w:hAnsi="Times New Roman"/>
                <w:sz w:val="20"/>
              </w:rPr>
            </w:pPr>
            <w:r w:rsidRPr="00F742E0">
              <w:rPr>
                <w:rFonts w:ascii="Times New Roman" w:hAnsi="Times New Roman"/>
                <w:sz w:val="20"/>
              </w:rPr>
              <w:t>1018948</w:t>
            </w:r>
          </w:p>
        </w:tc>
        <w:tc>
          <w:tcPr>
            <w:tcW w:w="1699" w:type="dxa"/>
            <w:vAlign w:val="bottom"/>
          </w:tcPr>
          <w:p w14:paraId="13B2EAA6" w14:textId="77777777" w:rsidR="007041CD" w:rsidRPr="00F742E0" w:rsidRDefault="007041CD" w:rsidP="00626867">
            <w:pPr>
              <w:jc w:val="center"/>
            </w:pPr>
            <w:r w:rsidRPr="00F742E0">
              <w:rPr>
                <w:rFonts w:ascii="Times New Roman" w:hAnsi="Times New Roman"/>
                <w:sz w:val="20"/>
              </w:rPr>
              <w:t>8</w:t>
            </w:r>
          </w:p>
        </w:tc>
        <w:tc>
          <w:tcPr>
            <w:tcW w:w="1699" w:type="dxa"/>
            <w:vAlign w:val="bottom"/>
          </w:tcPr>
          <w:p w14:paraId="51E0ACEF"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39,02</w:t>
            </w:r>
          </w:p>
        </w:tc>
      </w:tr>
      <w:tr w:rsidR="00F742E0" w:rsidRPr="00F742E0" w14:paraId="6580E80D"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30F49F1F" w14:textId="77777777" w:rsidR="007041CD" w:rsidRPr="00F742E0" w:rsidRDefault="007041CD" w:rsidP="00626867">
            <w:pPr>
              <w:rPr>
                <w:rFonts w:ascii="Times New Roman" w:hAnsi="Times New Roman"/>
                <w:sz w:val="20"/>
              </w:rPr>
            </w:pPr>
            <w:r w:rsidRPr="00F742E0">
              <w:rPr>
                <w:rFonts w:ascii="Times New Roman" w:hAnsi="Times New Roman"/>
                <w:sz w:val="20"/>
              </w:rPr>
              <w:t>São Gonçalo</w:t>
            </w:r>
          </w:p>
        </w:tc>
        <w:tc>
          <w:tcPr>
            <w:tcW w:w="1843" w:type="dxa"/>
            <w:vAlign w:val="bottom"/>
          </w:tcPr>
          <w:p w14:paraId="3389372A"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699" w:type="dxa"/>
            <w:vAlign w:val="bottom"/>
          </w:tcPr>
          <w:p w14:paraId="32160400" w14:textId="77777777" w:rsidR="007041CD" w:rsidRPr="00F742E0" w:rsidRDefault="007041CD" w:rsidP="00626867">
            <w:pPr>
              <w:rPr>
                <w:rFonts w:ascii="Times New Roman" w:hAnsi="Times New Roman"/>
                <w:sz w:val="20"/>
              </w:rPr>
            </w:pPr>
            <w:r w:rsidRPr="00F742E0">
              <w:rPr>
                <w:rFonts w:ascii="Times New Roman" w:hAnsi="Times New Roman"/>
                <w:sz w:val="20"/>
              </w:rPr>
              <w:t>1084839</w:t>
            </w:r>
          </w:p>
        </w:tc>
        <w:tc>
          <w:tcPr>
            <w:tcW w:w="1699" w:type="dxa"/>
            <w:vAlign w:val="bottom"/>
          </w:tcPr>
          <w:p w14:paraId="11A44141" w14:textId="77777777" w:rsidR="007041CD" w:rsidRPr="00F742E0" w:rsidRDefault="007041CD" w:rsidP="00626867">
            <w:pPr>
              <w:jc w:val="center"/>
            </w:pPr>
            <w:r w:rsidRPr="00F742E0">
              <w:rPr>
                <w:rFonts w:ascii="Times New Roman" w:hAnsi="Times New Roman"/>
                <w:sz w:val="20"/>
              </w:rPr>
              <w:t>9</w:t>
            </w:r>
          </w:p>
        </w:tc>
        <w:tc>
          <w:tcPr>
            <w:tcW w:w="1699" w:type="dxa"/>
            <w:vAlign w:val="bottom"/>
          </w:tcPr>
          <w:p w14:paraId="65681881"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50,07</w:t>
            </w:r>
          </w:p>
        </w:tc>
      </w:tr>
      <w:tr w:rsidR="00F742E0" w:rsidRPr="00F742E0" w14:paraId="43D5529B"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1D5316BD" w14:textId="77777777" w:rsidR="007041CD" w:rsidRPr="00F742E0" w:rsidRDefault="007041CD" w:rsidP="00626867">
            <w:pPr>
              <w:rPr>
                <w:rFonts w:ascii="Times New Roman" w:hAnsi="Times New Roman"/>
                <w:sz w:val="20"/>
              </w:rPr>
            </w:pPr>
            <w:r w:rsidRPr="00F742E0">
              <w:rPr>
                <w:rFonts w:ascii="Times New Roman" w:hAnsi="Times New Roman"/>
                <w:sz w:val="20"/>
              </w:rPr>
              <w:t>Belém</w:t>
            </w:r>
          </w:p>
        </w:tc>
        <w:tc>
          <w:tcPr>
            <w:tcW w:w="1843" w:type="dxa"/>
            <w:vAlign w:val="bottom"/>
          </w:tcPr>
          <w:p w14:paraId="179C063D" w14:textId="77777777" w:rsidR="007041CD" w:rsidRPr="00F742E0" w:rsidRDefault="007041CD" w:rsidP="00626867">
            <w:pPr>
              <w:rPr>
                <w:rFonts w:ascii="Times New Roman" w:hAnsi="Times New Roman"/>
                <w:sz w:val="20"/>
              </w:rPr>
            </w:pPr>
            <w:r w:rsidRPr="00F742E0">
              <w:rPr>
                <w:rFonts w:ascii="Times New Roman" w:hAnsi="Times New Roman"/>
                <w:sz w:val="20"/>
              </w:rPr>
              <w:t>Pará</w:t>
            </w:r>
          </w:p>
        </w:tc>
        <w:tc>
          <w:tcPr>
            <w:tcW w:w="1699" w:type="dxa"/>
            <w:vAlign w:val="bottom"/>
          </w:tcPr>
          <w:p w14:paraId="57A800C4" w14:textId="77777777" w:rsidR="007041CD" w:rsidRPr="00F742E0" w:rsidRDefault="007041CD" w:rsidP="00626867">
            <w:pPr>
              <w:rPr>
                <w:rFonts w:ascii="Times New Roman" w:hAnsi="Times New Roman"/>
                <w:sz w:val="20"/>
              </w:rPr>
            </w:pPr>
            <w:r w:rsidRPr="00F742E0">
              <w:rPr>
                <w:rFonts w:ascii="Times New Roman" w:hAnsi="Times New Roman"/>
                <w:sz w:val="20"/>
              </w:rPr>
              <w:t>1492745</w:t>
            </w:r>
          </w:p>
        </w:tc>
        <w:tc>
          <w:tcPr>
            <w:tcW w:w="1699" w:type="dxa"/>
            <w:vAlign w:val="bottom"/>
          </w:tcPr>
          <w:p w14:paraId="6332384B" w14:textId="77777777" w:rsidR="007041CD" w:rsidRPr="00F742E0" w:rsidRDefault="007041CD" w:rsidP="00626867">
            <w:pPr>
              <w:jc w:val="center"/>
            </w:pPr>
            <w:r w:rsidRPr="00F742E0">
              <w:rPr>
                <w:rFonts w:ascii="Times New Roman" w:hAnsi="Times New Roman"/>
                <w:sz w:val="20"/>
              </w:rPr>
              <w:t>10</w:t>
            </w:r>
          </w:p>
        </w:tc>
        <w:tc>
          <w:tcPr>
            <w:tcW w:w="1699" w:type="dxa"/>
            <w:vAlign w:val="bottom"/>
          </w:tcPr>
          <w:p w14:paraId="18A66DF7"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22,74</w:t>
            </w:r>
          </w:p>
        </w:tc>
      </w:tr>
      <w:tr w:rsidR="00F742E0" w:rsidRPr="00F742E0" w14:paraId="66F3F25D"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69CECEC9"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843" w:type="dxa"/>
            <w:vAlign w:val="bottom"/>
          </w:tcPr>
          <w:p w14:paraId="3DDFE3FD"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699" w:type="dxa"/>
            <w:vAlign w:val="bottom"/>
          </w:tcPr>
          <w:p w14:paraId="513A3B20" w14:textId="77777777" w:rsidR="007041CD" w:rsidRPr="00F742E0" w:rsidRDefault="007041CD" w:rsidP="00626867">
            <w:pPr>
              <w:rPr>
                <w:rFonts w:ascii="Times New Roman" w:hAnsi="Times New Roman"/>
                <w:sz w:val="20"/>
              </w:rPr>
            </w:pPr>
            <w:r w:rsidRPr="00F742E0">
              <w:rPr>
                <w:rFonts w:ascii="Times New Roman" w:hAnsi="Times New Roman"/>
                <w:sz w:val="20"/>
              </w:rPr>
              <w:t>6718903</w:t>
            </w:r>
          </w:p>
        </w:tc>
        <w:tc>
          <w:tcPr>
            <w:tcW w:w="1699" w:type="dxa"/>
            <w:vAlign w:val="bottom"/>
          </w:tcPr>
          <w:p w14:paraId="41FB08C7" w14:textId="77777777" w:rsidR="007041CD" w:rsidRPr="00F742E0" w:rsidRDefault="007041CD" w:rsidP="00626867">
            <w:pPr>
              <w:jc w:val="center"/>
            </w:pPr>
            <w:r w:rsidRPr="00F742E0">
              <w:rPr>
                <w:rFonts w:ascii="Times New Roman" w:hAnsi="Times New Roman"/>
                <w:sz w:val="20"/>
              </w:rPr>
              <w:t>11</w:t>
            </w:r>
          </w:p>
        </w:tc>
        <w:tc>
          <w:tcPr>
            <w:tcW w:w="1699" w:type="dxa"/>
            <w:vAlign w:val="bottom"/>
          </w:tcPr>
          <w:p w14:paraId="568C7F13"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20,23</w:t>
            </w:r>
          </w:p>
        </w:tc>
      </w:tr>
      <w:tr w:rsidR="00F742E0" w:rsidRPr="00F742E0" w14:paraId="5086D695"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37A5BA4B" w14:textId="77777777" w:rsidR="007041CD" w:rsidRPr="00F742E0" w:rsidRDefault="007041CD" w:rsidP="00626867">
            <w:pPr>
              <w:rPr>
                <w:rFonts w:ascii="Times New Roman" w:hAnsi="Times New Roman"/>
                <w:sz w:val="20"/>
              </w:rPr>
            </w:pPr>
            <w:r w:rsidRPr="00F742E0">
              <w:rPr>
                <w:rFonts w:ascii="Times New Roman" w:hAnsi="Times New Roman"/>
                <w:sz w:val="20"/>
              </w:rPr>
              <w:t>São Gonçalo</w:t>
            </w:r>
          </w:p>
        </w:tc>
        <w:tc>
          <w:tcPr>
            <w:tcW w:w="1843" w:type="dxa"/>
            <w:vAlign w:val="bottom"/>
          </w:tcPr>
          <w:p w14:paraId="6BE8A749"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699" w:type="dxa"/>
            <w:vAlign w:val="bottom"/>
          </w:tcPr>
          <w:p w14:paraId="576685C4" w14:textId="77777777" w:rsidR="007041CD" w:rsidRPr="00F742E0" w:rsidRDefault="007041CD" w:rsidP="00626867">
            <w:pPr>
              <w:rPr>
                <w:rFonts w:ascii="Times New Roman" w:hAnsi="Times New Roman"/>
                <w:sz w:val="20"/>
              </w:rPr>
            </w:pPr>
            <w:r w:rsidRPr="00F742E0">
              <w:rPr>
                <w:rFonts w:ascii="Times New Roman" w:hAnsi="Times New Roman"/>
                <w:sz w:val="20"/>
              </w:rPr>
              <w:t>1084839</w:t>
            </w:r>
          </w:p>
        </w:tc>
        <w:tc>
          <w:tcPr>
            <w:tcW w:w="1699" w:type="dxa"/>
            <w:vAlign w:val="bottom"/>
          </w:tcPr>
          <w:p w14:paraId="13269FED" w14:textId="77777777" w:rsidR="007041CD" w:rsidRPr="00F742E0" w:rsidRDefault="007041CD" w:rsidP="00626867">
            <w:pPr>
              <w:jc w:val="center"/>
            </w:pPr>
            <w:r w:rsidRPr="00F742E0">
              <w:rPr>
                <w:rFonts w:ascii="Times New Roman" w:hAnsi="Times New Roman"/>
                <w:sz w:val="20"/>
              </w:rPr>
              <w:t>12</w:t>
            </w:r>
          </w:p>
        </w:tc>
        <w:tc>
          <w:tcPr>
            <w:tcW w:w="1699" w:type="dxa"/>
            <w:vAlign w:val="bottom"/>
          </w:tcPr>
          <w:p w14:paraId="4BD1F3E8"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35</w:t>
            </w:r>
          </w:p>
        </w:tc>
      </w:tr>
      <w:tr w:rsidR="00F742E0" w:rsidRPr="00F742E0" w14:paraId="1A89FA50"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5FE30105" w14:textId="77777777" w:rsidR="007041CD" w:rsidRPr="00F742E0" w:rsidRDefault="007041CD" w:rsidP="00626867">
            <w:pPr>
              <w:rPr>
                <w:rFonts w:ascii="Times New Roman" w:hAnsi="Times New Roman"/>
                <w:sz w:val="20"/>
              </w:rPr>
            </w:pPr>
            <w:r w:rsidRPr="00F742E0">
              <w:rPr>
                <w:rFonts w:ascii="Times New Roman" w:hAnsi="Times New Roman"/>
                <w:sz w:val="20"/>
              </w:rPr>
              <w:t>Porto Alegre</w:t>
            </w:r>
          </w:p>
        </w:tc>
        <w:tc>
          <w:tcPr>
            <w:tcW w:w="1843" w:type="dxa"/>
            <w:vAlign w:val="bottom"/>
          </w:tcPr>
          <w:p w14:paraId="22AB166D" w14:textId="77777777" w:rsidR="007041CD" w:rsidRPr="00F742E0" w:rsidRDefault="007041CD" w:rsidP="00626867">
            <w:pPr>
              <w:rPr>
                <w:rFonts w:ascii="Times New Roman" w:hAnsi="Times New Roman"/>
                <w:sz w:val="20"/>
              </w:rPr>
            </w:pPr>
            <w:r w:rsidRPr="00F742E0">
              <w:rPr>
                <w:rFonts w:ascii="Times New Roman" w:hAnsi="Times New Roman"/>
                <w:sz w:val="20"/>
              </w:rPr>
              <w:t>Rio Grande do Sul</w:t>
            </w:r>
          </w:p>
        </w:tc>
        <w:tc>
          <w:tcPr>
            <w:tcW w:w="1699" w:type="dxa"/>
            <w:vAlign w:val="bottom"/>
          </w:tcPr>
          <w:p w14:paraId="188825DF" w14:textId="77777777" w:rsidR="007041CD" w:rsidRPr="00F742E0" w:rsidRDefault="007041CD" w:rsidP="00626867">
            <w:pPr>
              <w:rPr>
                <w:rFonts w:ascii="Times New Roman" w:hAnsi="Times New Roman"/>
                <w:sz w:val="20"/>
              </w:rPr>
            </w:pPr>
            <w:r w:rsidRPr="00F742E0">
              <w:rPr>
                <w:rFonts w:ascii="Times New Roman" w:hAnsi="Times New Roman"/>
                <w:sz w:val="20"/>
              </w:rPr>
              <w:t>1483771</w:t>
            </w:r>
          </w:p>
        </w:tc>
        <w:tc>
          <w:tcPr>
            <w:tcW w:w="1699" w:type="dxa"/>
            <w:vAlign w:val="bottom"/>
          </w:tcPr>
          <w:p w14:paraId="3A21A06C" w14:textId="77777777" w:rsidR="007041CD" w:rsidRPr="00F742E0" w:rsidRDefault="007041CD" w:rsidP="00626867">
            <w:pPr>
              <w:jc w:val="center"/>
            </w:pPr>
            <w:r w:rsidRPr="00F742E0">
              <w:rPr>
                <w:rFonts w:ascii="Times New Roman" w:hAnsi="Times New Roman"/>
                <w:sz w:val="20"/>
              </w:rPr>
              <w:t>13</w:t>
            </w:r>
          </w:p>
        </w:tc>
        <w:tc>
          <w:tcPr>
            <w:tcW w:w="1699" w:type="dxa"/>
            <w:vAlign w:val="bottom"/>
          </w:tcPr>
          <w:p w14:paraId="371422DB"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66,9</w:t>
            </w:r>
          </w:p>
        </w:tc>
      </w:tr>
      <w:tr w:rsidR="00F742E0" w:rsidRPr="00F742E0" w14:paraId="55AF6F6C"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bottom w:val="single" w:sz="4" w:space="0" w:color="auto"/>
            </w:tcBorders>
            <w:vAlign w:val="bottom"/>
          </w:tcPr>
          <w:p w14:paraId="3A547EDE" w14:textId="77777777" w:rsidR="007041CD" w:rsidRPr="00F742E0" w:rsidRDefault="007041CD" w:rsidP="00626867">
            <w:pPr>
              <w:rPr>
                <w:rFonts w:ascii="Times New Roman" w:hAnsi="Times New Roman"/>
                <w:sz w:val="20"/>
              </w:rPr>
            </w:pPr>
            <w:r w:rsidRPr="00F742E0">
              <w:rPr>
                <w:rFonts w:ascii="Times New Roman" w:hAnsi="Times New Roman"/>
                <w:sz w:val="20"/>
              </w:rPr>
              <w:t>São Luís</w:t>
            </w:r>
          </w:p>
        </w:tc>
        <w:tc>
          <w:tcPr>
            <w:tcW w:w="1843" w:type="dxa"/>
            <w:tcBorders>
              <w:bottom w:val="single" w:sz="4" w:space="0" w:color="auto"/>
            </w:tcBorders>
            <w:vAlign w:val="bottom"/>
          </w:tcPr>
          <w:p w14:paraId="5693E024" w14:textId="77777777" w:rsidR="007041CD" w:rsidRPr="00F742E0" w:rsidRDefault="007041CD" w:rsidP="00626867">
            <w:pPr>
              <w:rPr>
                <w:rFonts w:ascii="Times New Roman" w:hAnsi="Times New Roman"/>
                <w:sz w:val="20"/>
              </w:rPr>
            </w:pPr>
            <w:r w:rsidRPr="00F742E0">
              <w:rPr>
                <w:rFonts w:ascii="Times New Roman" w:hAnsi="Times New Roman"/>
                <w:sz w:val="20"/>
              </w:rPr>
              <w:t>Maranhão</w:t>
            </w:r>
          </w:p>
        </w:tc>
        <w:tc>
          <w:tcPr>
            <w:tcW w:w="1699" w:type="dxa"/>
            <w:tcBorders>
              <w:bottom w:val="single" w:sz="4" w:space="0" w:color="auto"/>
            </w:tcBorders>
            <w:vAlign w:val="bottom"/>
          </w:tcPr>
          <w:p w14:paraId="020AA896" w14:textId="77777777" w:rsidR="007041CD" w:rsidRPr="00F742E0" w:rsidRDefault="007041CD" w:rsidP="00626867">
            <w:pPr>
              <w:rPr>
                <w:rFonts w:ascii="Times New Roman" w:hAnsi="Times New Roman"/>
                <w:sz w:val="20"/>
              </w:rPr>
            </w:pPr>
            <w:r w:rsidRPr="00F742E0">
              <w:rPr>
                <w:rFonts w:ascii="Times New Roman" w:hAnsi="Times New Roman"/>
                <w:sz w:val="20"/>
              </w:rPr>
              <w:t>1101884</w:t>
            </w:r>
          </w:p>
        </w:tc>
        <w:tc>
          <w:tcPr>
            <w:tcW w:w="1699" w:type="dxa"/>
            <w:tcBorders>
              <w:bottom w:val="single" w:sz="4" w:space="0" w:color="auto"/>
            </w:tcBorders>
            <w:vAlign w:val="bottom"/>
          </w:tcPr>
          <w:p w14:paraId="6DF23E5B" w14:textId="77777777" w:rsidR="007041CD" w:rsidRPr="00F742E0" w:rsidRDefault="007041CD" w:rsidP="00626867">
            <w:pPr>
              <w:jc w:val="center"/>
            </w:pPr>
            <w:r w:rsidRPr="00F742E0">
              <w:rPr>
                <w:rFonts w:ascii="Times New Roman" w:hAnsi="Times New Roman"/>
                <w:sz w:val="20"/>
              </w:rPr>
              <w:t>14</w:t>
            </w:r>
          </w:p>
        </w:tc>
        <w:tc>
          <w:tcPr>
            <w:tcW w:w="1699" w:type="dxa"/>
            <w:tcBorders>
              <w:bottom w:val="single" w:sz="4" w:space="0" w:color="auto"/>
            </w:tcBorders>
            <w:vAlign w:val="bottom"/>
          </w:tcPr>
          <w:p w14:paraId="014F2E4A"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3,78</w:t>
            </w:r>
          </w:p>
        </w:tc>
      </w:tr>
      <w:tr w:rsidR="00F742E0" w:rsidRPr="00F742E0" w14:paraId="6FDC65C7"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auto"/>
            </w:tcBorders>
            <w:vAlign w:val="bottom"/>
          </w:tcPr>
          <w:p w14:paraId="46527853" w14:textId="77777777" w:rsidR="007041CD" w:rsidRPr="00F742E0" w:rsidRDefault="007041CD" w:rsidP="00626867">
            <w:pPr>
              <w:rPr>
                <w:rFonts w:ascii="Times New Roman" w:hAnsi="Times New Roman"/>
                <w:sz w:val="20"/>
              </w:rPr>
            </w:pPr>
            <w:r w:rsidRPr="00F742E0">
              <w:rPr>
                <w:rFonts w:ascii="Times New Roman" w:hAnsi="Times New Roman"/>
                <w:sz w:val="20"/>
              </w:rPr>
              <w:t>Goiânia</w:t>
            </w:r>
          </w:p>
        </w:tc>
        <w:tc>
          <w:tcPr>
            <w:tcW w:w="1843" w:type="dxa"/>
            <w:tcBorders>
              <w:top w:val="single" w:sz="4" w:space="0" w:color="auto"/>
            </w:tcBorders>
            <w:vAlign w:val="bottom"/>
          </w:tcPr>
          <w:p w14:paraId="64DED148" w14:textId="77777777" w:rsidR="007041CD" w:rsidRPr="00F742E0" w:rsidRDefault="007041CD" w:rsidP="00626867">
            <w:pPr>
              <w:rPr>
                <w:rFonts w:ascii="Times New Roman" w:hAnsi="Times New Roman"/>
                <w:sz w:val="20"/>
              </w:rPr>
            </w:pPr>
            <w:r w:rsidRPr="00F742E0">
              <w:rPr>
                <w:rFonts w:ascii="Times New Roman" w:hAnsi="Times New Roman"/>
                <w:sz w:val="20"/>
              </w:rPr>
              <w:t>Goiás</w:t>
            </w:r>
          </w:p>
        </w:tc>
        <w:tc>
          <w:tcPr>
            <w:tcW w:w="1699" w:type="dxa"/>
            <w:tcBorders>
              <w:top w:val="single" w:sz="4" w:space="0" w:color="auto"/>
            </w:tcBorders>
            <w:vAlign w:val="bottom"/>
          </w:tcPr>
          <w:p w14:paraId="530F9BC9" w14:textId="77777777" w:rsidR="007041CD" w:rsidRPr="00F742E0" w:rsidRDefault="007041CD" w:rsidP="00626867">
            <w:pPr>
              <w:rPr>
                <w:rFonts w:ascii="Times New Roman" w:hAnsi="Times New Roman"/>
                <w:sz w:val="20"/>
              </w:rPr>
            </w:pPr>
            <w:r w:rsidRPr="00F742E0">
              <w:rPr>
                <w:rFonts w:ascii="Times New Roman" w:hAnsi="Times New Roman"/>
                <w:sz w:val="20"/>
              </w:rPr>
              <w:t>1516113</w:t>
            </w:r>
          </w:p>
        </w:tc>
        <w:tc>
          <w:tcPr>
            <w:tcW w:w="1699" w:type="dxa"/>
            <w:vMerge w:val="restart"/>
            <w:tcBorders>
              <w:top w:val="single" w:sz="4" w:space="0" w:color="auto"/>
              <w:bottom w:val="single" w:sz="4" w:space="0" w:color="auto"/>
            </w:tcBorders>
            <w:vAlign w:val="center"/>
          </w:tcPr>
          <w:p w14:paraId="18D845B0" w14:textId="77777777" w:rsidR="007041CD" w:rsidRPr="00F742E0" w:rsidRDefault="007041CD" w:rsidP="00626867">
            <w:pPr>
              <w:jc w:val="center"/>
            </w:pPr>
            <w:r w:rsidRPr="00F742E0">
              <w:rPr>
                <w:rFonts w:ascii="Times New Roman" w:hAnsi="Times New Roman"/>
                <w:sz w:val="20"/>
              </w:rPr>
              <w:t>15</w:t>
            </w:r>
          </w:p>
        </w:tc>
        <w:tc>
          <w:tcPr>
            <w:tcW w:w="1699" w:type="dxa"/>
            <w:vMerge w:val="restart"/>
            <w:tcBorders>
              <w:top w:val="single" w:sz="4" w:space="0" w:color="auto"/>
              <w:bottom w:val="single" w:sz="4" w:space="0" w:color="auto"/>
            </w:tcBorders>
            <w:vAlign w:val="center"/>
          </w:tcPr>
          <w:p w14:paraId="3BF63858"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0</w:t>
            </w:r>
          </w:p>
        </w:tc>
      </w:tr>
      <w:tr w:rsidR="00F742E0" w:rsidRPr="00F742E0" w14:paraId="7194B54A"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75396D04" w14:textId="77777777" w:rsidR="007041CD" w:rsidRPr="00F742E0" w:rsidRDefault="007041CD" w:rsidP="00626867">
            <w:pPr>
              <w:rPr>
                <w:rFonts w:ascii="Times New Roman" w:hAnsi="Times New Roman"/>
                <w:sz w:val="20"/>
              </w:rPr>
            </w:pPr>
            <w:r w:rsidRPr="00F742E0">
              <w:rPr>
                <w:rFonts w:ascii="Times New Roman" w:hAnsi="Times New Roman"/>
                <w:sz w:val="20"/>
              </w:rPr>
              <w:t>Guarulhos</w:t>
            </w:r>
          </w:p>
        </w:tc>
        <w:tc>
          <w:tcPr>
            <w:tcW w:w="1843" w:type="dxa"/>
            <w:vAlign w:val="bottom"/>
          </w:tcPr>
          <w:p w14:paraId="371817AF" w14:textId="77777777" w:rsidR="007041CD" w:rsidRPr="00F742E0" w:rsidRDefault="007041CD" w:rsidP="00626867">
            <w:pPr>
              <w:rPr>
                <w:rFonts w:ascii="Times New Roman" w:hAnsi="Times New Roman"/>
                <w:sz w:val="20"/>
              </w:rPr>
            </w:pPr>
            <w:r w:rsidRPr="00F742E0">
              <w:rPr>
                <w:rFonts w:ascii="Times New Roman" w:hAnsi="Times New Roman"/>
                <w:sz w:val="20"/>
              </w:rPr>
              <w:t>São Paulo</w:t>
            </w:r>
          </w:p>
        </w:tc>
        <w:tc>
          <w:tcPr>
            <w:tcW w:w="1699" w:type="dxa"/>
            <w:vAlign w:val="bottom"/>
          </w:tcPr>
          <w:p w14:paraId="32515756" w14:textId="77777777" w:rsidR="007041CD" w:rsidRPr="00F742E0" w:rsidRDefault="007041CD" w:rsidP="00626867">
            <w:pPr>
              <w:rPr>
                <w:rFonts w:ascii="Times New Roman" w:hAnsi="Times New Roman"/>
                <w:sz w:val="20"/>
              </w:rPr>
            </w:pPr>
            <w:r w:rsidRPr="00F742E0">
              <w:rPr>
                <w:rFonts w:ascii="Times New Roman" w:hAnsi="Times New Roman"/>
                <w:sz w:val="20"/>
              </w:rPr>
              <w:t>1379182</w:t>
            </w:r>
          </w:p>
        </w:tc>
        <w:tc>
          <w:tcPr>
            <w:tcW w:w="1699" w:type="dxa"/>
            <w:vMerge/>
            <w:tcBorders>
              <w:bottom w:val="single" w:sz="4" w:space="0" w:color="auto"/>
            </w:tcBorders>
            <w:vAlign w:val="bottom"/>
          </w:tcPr>
          <w:p w14:paraId="75905202" w14:textId="77777777" w:rsidR="007041CD" w:rsidRPr="00F742E0" w:rsidRDefault="007041CD" w:rsidP="00626867">
            <w:pPr>
              <w:jc w:val="center"/>
            </w:pPr>
          </w:p>
        </w:tc>
        <w:tc>
          <w:tcPr>
            <w:tcW w:w="1699" w:type="dxa"/>
            <w:vMerge/>
            <w:tcBorders>
              <w:bottom w:val="single" w:sz="4" w:space="0" w:color="auto"/>
            </w:tcBorders>
            <w:vAlign w:val="bottom"/>
          </w:tcPr>
          <w:p w14:paraId="3CA719C7" w14:textId="77777777" w:rsidR="007041CD" w:rsidRPr="00F742E0" w:rsidRDefault="007041CD" w:rsidP="00626867">
            <w:pPr>
              <w:jc w:val="center"/>
              <w:rPr>
                <w:rFonts w:ascii="Times New Roman" w:hAnsi="Times New Roman"/>
                <w:sz w:val="20"/>
                <w:highlight w:val="white"/>
              </w:rPr>
            </w:pPr>
          </w:p>
        </w:tc>
      </w:tr>
      <w:tr w:rsidR="00F742E0" w:rsidRPr="00F742E0" w14:paraId="1B6D535E"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vAlign w:val="bottom"/>
          </w:tcPr>
          <w:p w14:paraId="70FBDB74" w14:textId="77777777" w:rsidR="007041CD" w:rsidRPr="00F742E0" w:rsidRDefault="007041CD" w:rsidP="00626867">
            <w:pPr>
              <w:rPr>
                <w:rFonts w:ascii="Times New Roman" w:hAnsi="Times New Roman"/>
                <w:sz w:val="20"/>
              </w:rPr>
            </w:pPr>
            <w:r w:rsidRPr="00F742E0">
              <w:rPr>
                <w:rFonts w:ascii="Times New Roman" w:hAnsi="Times New Roman"/>
                <w:sz w:val="20"/>
              </w:rPr>
              <w:t>Salvador</w:t>
            </w:r>
          </w:p>
        </w:tc>
        <w:tc>
          <w:tcPr>
            <w:tcW w:w="1843" w:type="dxa"/>
            <w:vAlign w:val="bottom"/>
          </w:tcPr>
          <w:p w14:paraId="091EEFD9" w14:textId="77777777" w:rsidR="007041CD" w:rsidRPr="00F742E0" w:rsidRDefault="007041CD" w:rsidP="00626867">
            <w:pPr>
              <w:rPr>
                <w:rFonts w:ascii="Times New Roman" w:hAnsi="Times New Roman"/>
                <w:sz w:val="20"/>
              </w:rPr>
            </w:pPr>
            <w:r w:rsidRPr="00F742E0">
              <w:rPr>
                <w:rFonts w:ascii="Times New Roman" w:hAnsi="Times New Roman"/>
                <w:sz w:val="20"/>
              </w:rPr>
              <w:t>Bahia</w:t>
            </w:r>
          </w:p>
        </w:tc>
        <w:tc>
          <w:tcPr>
            <w:tcW w:w="1699" w:type="dxa"/>
            <w:vAlign w:val="bottom"/>
          </w:tcPr>
          <w:p w14:paraId="02E4114E" w14:textId="77777777" w:rsidR="007041CD" w:rsidRPr="00F742E0" w:rsidRDefault="007041CD" w:rsidP="00626867">
            <w:pPr>
              <w:rPr>
                <w:rFonts w:ascii="Times New Roman" w:hAnsi="Times New Roman"/>
                <w:sz w:val="20"/>
              </w:rPr>
            </w:pPr>
            <w:r w:rsidRPr="00F742E0">
              <w:rPr>
                <w:rFonts w:ascii="Times New Roman" w:hAnsi="Times New Roman"/>
                <w:sz w:val="20"/>
              </w:rPr>
              <w:t>2872347</w:t>
            </w:r>
          </w:p>
        </w:tc>
        <w:tc>
          <w:tcPr>
            <w:tcW w:w="1699" w:type="dxa"/>
            <w:vMerge/>
            <w:tcBorders>
              <w:bottom w:val="single" w:sz="4" w:space="0" w:color="auto"/>
            </w:tcBorders>
            <w:vAlign w:val="bottom"/>
          </w:tcPr>
          <w:p w14:paraId="02789D07" w14:textId="77777777" w:rsidR="007041CD" w:rsidRPr="00F742E0" w:rsidRDefault="007041CD" w:rsidP="00626867">
            <w:pPr>
              <w:jc w:val="center"/>
            </w:pPr>
          </w:p>
        </w:tc>
        <w:tc>
          <w:tcPr>
            <w:tcW w:w="1699" w:type="dxa"/>
            <w:vMerge/>
            <w:tcBorders>
              <w:bottom w:val="single" w:sz="4" w:space="0" w:color="auto"/>
            </w:tcBorders>
            <w:vAlign w:val="bottom"/>
          </w:tcPr>
          <w:p w14:paraId="682CD828" w14:textId="77777777" w:rsidR="007041CD" w:rsidRPr="00F742E0" w:rsidRDefault="007041CD" w:rsidP="00626867">
            <w:pPr>
              <w:jc w:val="center"/>
              <w:rPr>
                <w:rFonts w:ascii="Times New Roman" w:hAnsi="Times New Roman"/>
                <w:sz w:val="20"/>
                <w:highlight w:val="white"/>
              </w:rPr>
            </w:pPr>
          </w:p>
        </w:tc>
      </w:tr>
      <w:tr w:rsidR="00F742E0" w:rsidRPr="00F742E0" w14:paraId="36247F05"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bottom w:val="single" w:sz="4" w:space="0" w:color="auto"/>
            </w:tcBorders>
            <w:vAlign w:val="bottom"/>
          </w:tcPr>
          <w:p w14:paraId="4C23EB01" w14:textId="77777777" w:rsidR="007041CD" w:rsidRPr="00F742E0" w:rsidRDefault="007041CD" w:rsidP="00626867">
            <w:pPr>
              <w:rPr>
                <w:rFonts w:ascii="Times New Roman" w:hAnsi="Times New Roman"/>
                <w:sz w:val="20"/>
              </w:rPr>
            </w:pPr>
            <w:r w:rsidRPr="00F742E0">
              <w:rPr>
                <w:rFonts w:ascii="Times New Roman" w:hAnsi="Times New Roman"/>
                <w:sz w:val="20"/>
              </w:rPr>
              <w:t>São Luís</w:t>
            </w:r>
          </w:p>
        </w:tc>
        <w:tc>
          <w:tcPr>
            <w:tcW w:w="1843" w:type="dxa"/>
            <w:tcBorders>
              <w:bottom w:val="single" w:sz="4" w:space="0" w:color="auto"/>
            </w:tcBorders>
            <w:vAlign w:val="bottom"/>
          </w:tcPr>
          <w:p w14:paraId="18FB6580" w14:textId="77777777" w:rsidR="007041CD" w:rsidRPr="00F742E0" w:rsidRDefault="007041CD" w:rsidP="00626867">
            <w:pPr>
              <w:rPr>
                <w:rFonts w:ascii="Times New Roman" w:hAnsi="Times New Roman"/>
                <w:sz w:val="20"/>
              </w:rPr>
            </w:pPr>
            <w:r w:rsidRPr="00F742E0">
              <w:rPr>
                <w:rFonts w:ascii="Times New Roman" w:hAnsi="Times New Roman"/>
                <w:sz w:val="20"/>
              </w:rPr>
              <w:t>Maranhão</w:t>
            </w:r>
          </w:p>
        </w:tc>
        <w:tc>
          <w:tcPr>
            <w:tcW w:w="1699" w:type="dxa"/>
            <w:tcBorders>
              <w:bottom w:val="single" w:sz="4" w:space="0" w:color="auto"/>
            </w:tcBorders>
            <w:vAlign w:val="bottom"/>
          </w:tcPr>
          <w:p w14:paraId="7F7194B2" w14:textId="77777777" w:rsidR="007041CD" w:rsidRPr="00F742E0" w:rsidRDefault="007041CD" w:rsidP="00626867">
            <w:pPr>
              <w:rPr>
                <w:rFonts w:ascii="Times New Roman" w:hAnsi="Times New Roman"/>
                <w:sz w:val="20"/>
              </w:rPr>
            </w:pPr>
            <w:r w:rsidRPr="00F742E0">
              <w:rPr>
                <w:rFonts w:ascii="Times New Roman" w:hAnsi="Times New Roman"/>
                <w:sz w:val="20"/>
              </w:rPr>
              <w:t>1101884</w:t>
            </w:r>
          </w:p>
        </w:tc>
        <w:tc>
          <w:tcPr>
            <w:tcW w:w="1699" w:type="dxa"/>
            <w:vMerge/>
            <w:tcBorders>
              <w:bottom w:val="single" w:sz="4" w:space="0" w:color="auto"/>
            </w:tcBorders>
            <w:vAlign w:val="bottom"/>
          </w:tcPr>
          <w:p w14:paraId="43626F85" w14:textId="77777777" w:rsidR="007041CD" w:rsidRPr="00F742E0" w:rsidRDefault="007041CD" w:rsidP="00626867">
            <w:pPr>
              <w:jc w:val="center"/>
            </w:pPr>
          </w:p>
        </w:tc>
        <w:tc>
          <w:tcPr>
            <w:tcW w:w="1699" w:type="dxa"/>
            <w:vMerge/>
            <w:tcBorders>
              <w:bottom w:val="single" w:sz="4" w:space="0" w:color="auto"/>
            </w:tcBorders>
            <w:vAlign w:val="bottom"/>
          </w:tcPr>
          <w:p w14:paraId="325D08B9" w14:textId="77777777" w:rsidR="007041CD" w:rsidRPr="00F742E0" w:rsidRDefault="007041CD" w:rsidP="00626867">
            <w:pPr>
              <w:jc w:val="center"/>
              <w:rPr>
                <w:rFonts w:ascii="Times New Roman" w:hAnsi="Times New Roman"/>
                <w:sz w:val="20"/>
                <w:highlight w:val="white"/>
              </w:rPr>
            </w:pPr>
          </w:p>
        </w:tc>
      </w:tr>
      <w:tr w:rsidR="00F742E0" w:rsidRPr="00F742E0" w14:paraId="11E4949B"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auto"/>
            </w:tcBorders>
            <w:vAlign w:val="bottom"/>
          </w:tcPr>
          <w:p w14:paraId="3129A62E" w14:textId="77777777" w:rsidR="007041CD" w:rsidRPr="00F742E0" w:rsidRDefault="007041CD" w:rsidP="00626867">
            <w:pPr>
              <w:rPr>
                <w:rFonts w:ascii="Times New Roman" w:hAnsi="Times New Roman"/>
                <w:sz w:val="20"/>
              </w:rPr>
            </w:pPr>
            <w:r w:rsidRPr="00F742E0">
              <w:rPr>
                <w:rFonts w:ascii="Times New Roman" w:hAnsi="Times New Roman"/>
                <w:sz w:val="20"/>
              </w:rPr>
              <w:t>Belém</w:t>
            </w:r>
          </w:p>
        </w:tc>
        <w:tc>
          <w:tcPr>
            <w:tcW w:w="1843" w:type="dxa"/>
            <w:tcBorders>
              <w:top w:val="single" w:sz="4" w:space="0" w:color="auto"/>
            </w:tcBorders>
            <w:vAlign w:val="bottom"/>
          </w:tcPr>
          <w:p w14:paraId="25D8F181" w14:textId="77777777" w:rsidR="007041CD" w:rsidRPr="00F742E0" w:rsidRDefault="007041CD" w:rsidP="00626867">
            <w:pPr>
              <w:rPr>
                <w:rFonts w:ascii="Times New Roman" w:hAnsi="Times New Roman"/>
                <w:sz w:val="20"/>
              </w:rPr>
            </w:pPr>
            <w:r w:rsidRPr="00F742E0">
              <w:rPr>
                <w:rFonts w:ascii="Times New Roman" w:hAnsi="Times New Roman"/>
                <w:sz w:val="20"/>
              </w:rPr>
              <w:t>Pará</w:t>
            </w:r>
          </w:p>
        </w:tc>
        <w:tc>
          <w:tcPr>
            <w:tcW w:w="1699" w:type="dxa"/>
            <w:tcBorders>
              <w:top w:val="single" w:sz="4" w:space="0" w:color="auto"/>
            </w:tcBorders>
            <w:vAlign w:val="bottom"/>
          </w:tcPr>
          <w:p w14:paraId="0EB59D96" w14:textId="77777777" w:rsidR="007041CD" w:rsidRPr="00F742E0" w:rsidRDefault="007041CD" w:rsidP="00626867">
            <w:pPr>
              <w:rPr>
                <w:rFonts w:ascii="Times New Roman" w:hAnsi="Times New Roman"/>
                <w:sz w:val="20"/>
              </w:rPr>
            </w:pPr>
            <w:r w:rsidRPr="00F742E0">
              <w:rPr>
                <w:rFonts w:ascii="Times New Roman" w:hAnsi="Times New Roman"/>
                <w:sz w:val="20"/>
              </w:rPr>
              <w:t>1492745</w:t>
            </w:r>
          </w:p>
        </w:tc>
        <w:tc>
          <w:tcPr>
            <w:tcW w:w="1699" w:type="dxa"/>
            <w:tcBorders>
              <w:top w:val="single" w:sz="4" w:space="0" w:color="auto"/>
            </w:tcBorders>
            <w:vAlign w:val="bottom"/>
          </w:tcPr>
          <w:p w14:paraId="686B2E0D" w14:textId="77777777" w:rsidR="007041CD" w:rsidRPr="00F742E0" w:rsidRDefault="007041CD" w:rsidP="00626867">
            <w:pPr>
              <w:jc w:val="center"/>
            </w:pPr>
            <w:r w:rsidRPr="00F742E0">
              <w:rPr>
                <w:rFonts w:ascii="Times New Roman" w:hAnsi="Times New Roman"/>
                <w:sz w:val="20"/>
              </w:rPr>
              <w:t>16</w:t>
            </w:r>
          </w:p>
        </w:tc>
        <w:tc>
          <w:tcPr>
            <w:tcW w:w="1699" w:type="dxa"/>
            <w:tcBorders>
              <w:top w:val="single" w:sz="4" w:space="0" w:color="auto"/>
            </w:tcBorders>
            <w:vAlign w:val="bottom"/>
          </w:tcPr>
          <w:p w14:paraId="72D28927"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highlight w:val="white"/>
              </w:rPr>
              <w:t>17,83</w:t>
            </w:r>
          </w:p>
        </w:tc>
      </w:tr>
      <w:tr w:rsidR="00F742E0" w:rsidRPr="00F742E0" w14:paraId="71AF4A56" w14:textId="77777777" w:rsidTr="00203C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bottom w:val="single" w:sz="4" w:space="0" w:color="auto"/>
            </w:tcBorders>
            <w:vAlign w:val="bottom"/>
          </w:tcPr>
          <w:p w14:paraId="0925C678" w14:textId="77777777" w:rsidR="007041CD" w:rsidRPr="00F742E0" w:rsidRDefault="007041CD" w:rsidP="00626867">
            <w:pPr>
              <w:rPr>
                <w:rFonts w:ascii="Times New Roman" w:hAnsi="Times New Roman"/>
                <w:sz w:val="20"/>
              </w:rPr>
            </w:pPr>
            <w:r w:rsidRPr="00F742E0">
              <w:rPr>
                <w:rFonts w:ascii="Times New Roman" w:hAnsi="Times New Roman"/>
                <w:sz w:val="20"/>
              </w:rPr>
              <w:t>São Gonçalo</w:t>
            </w:r>
          </w:p>
        </w:tc>
        <w:tc>
          <w:tcPr>
            <w:tcW w:w="1843" w:type="dxa"/>
            <w:tcBorders>
              <w:bottom w:val="single" w:sz="4" w:space="0" w:color="auto"/>
            </w:tcBorders>
            <w:vAlign w:val="bottom"/>
          </w:tcPr>
          <w:p w14:paraId="093B9A00" w14:textId="77777777" w:rsidR="007041CD" w:rsidRPr="00F742E0" w:rsidRDefault="007041CD" w:rsidP="00626867">
            <w:pPr>
              <w:rPr>
                <w:rFonts w:ascii="Times New Roman" w:hAnsi="Times New Roman"/>
                <w:sz w:val="20"/>
              </w:rPr>
            </w:pPr>
            <w:r w:rsidRPr="00F742E0">
              <w:rPr>
                <w:rFonts w:ascii="Times New Roman" w:hAnsi="Times New Roman"/>
                <w:sz w:val="20"/>
              </w:rPr>
              <w:t>Rio de Janeiro</w:t>
            </w:r>
          </w:p>
        </w:tc>
        <w:tc>
          <w:tcPr>
            <w:tcW w:w="1699" w:type="dxa"/>
            <w:tcBorders>
              <w:bottom w:val="single" w:sz="4" w:space="0" w:color="auto"/>
            </w:tcBorders>
            <w:vAlign w:val="bottom"/>
          </w:tcPr>
          <w:p w14:paraId="4E8FB283" w14:textId="77777777" w:rsidR="007041CD" w:rsidRPr="00F742E0" w:rsidRDefault="007041CD" w:rsidP="00626867">
            <w:pPr>
              <w:rPr>
                <w:rFonts w:ascii="Times New Roman" w:hAnsi="Times New Roman"/>
                <w:sz w:val="20"/>
              </w:rPr>
            </w:pPr>
            <w:r w:rsidRPr="00F742E0">
              <w:rPr>
                <w:rFonts w:ascii="Times New Roman" w:hAnsi="Times New Roman"/>
                <w:sz w:val="20"/>
              </w:rPr>
              <w:t>1084839</w:t>
            </w:r>
          </w:p>
        </w:tc>
        <w:tc>
          <w:tcPr>
            <w:tcW w:w="1699" w:type="dxa"/>
            <w:tcBorders>
              <w:bottom w:val="single" w:sz="4" w:space="0" w:color="auto"/>
            </w:tcBorders>
            <w:vAlign w:val="bottom"/>
          </w:tcPr>
          <w:p w14:paraId="79C0347C" w14:textId="77777777" w:rsidR="007041CD" w:rsidRPr="00F742E0" w:rsidRDefault="007041CD" w:rsidP="00626867">
            <w:pPr>
              <w:jc w:val="center"/>
            </w:pPr>
            <w:r w:rsidRPr="00F742E0">
              <w:rPr>
                <w:sz w:val="20"/>
                <w:szCs w:val="16"/>
              </w:rPr>
              <w:t>17</w:t>
            </w:r>
          </w:p>
        </w:tc>
        <w:tc>
          <w:tcPr>
            <w:tcW w:w="1699" w:type="dxa"/>
            <w:tcBorders>
              <w:bottom w:val="single" w:sz="4" w:space="0" w:color="auto"/>
            </w:tcBorders>
            <w:vAlign w:val="bottom"/>
          </w:tcPr>
          <w:p w14:paraId="5DAA84A3" w14:textId="77777777" w:rsidR="007041CD" w:rsidRPr="00F742E0" w:rsidRDefault="007041CD" w:rsidP="00626867">
            <w:pPr>
              <w:jc w:val="center"/>
              <w:rPr>
                <w:rFonts w:ascii="Times New Roman" w:hAnsi="Times New Roman"/>
                <w:sz w:val="20"/>
                <w:highlight w:val="white"/>
              </w:rPr>
            </w:pPr>
            <w:r w:rsidRPr="00F742E0">
              <w:rPr>
                <w:rFonts w:ascii="Times New Roman" w:hAnsi="Times New Roman"/>
                <w:sz w:val="20"/>
              </w:rPr>
              <w:t>22,65</w:t>
            </w:r>
          </w:p>
        </w:tc>
      </w:tr>
    </w:tbl>
    <w:p w14:paraId="6CC3BF5F" w14:textId="4DB43D5B" w:rsidR="007041CD" w:rsidRDefault="007041CD" w:rsidP="007041CD">
      <w:pPr>
        <w:ind w:right="-283" w:firstLine="0"/>
        <w:rPr>
          <w:rFonts w:ascii="Times New Roman" w:hAnsi="Times New Roman"/>
        </w:rPr>
      </w:pPr>
      <w:r w:rsidRPr="00F742E0">
        <w:rPr>
          <w:rFonts w:ascii="Times New Roman" w:hAnsi="Times New Roman"/>
          <w:b/>
          <w:bCs/>
        </w:rPr>
        <w:t>Fonte:</w:t>
      </w:r>
      <w:r w:rsidRPr="00F742E0">
        <w:rPr>
          <w:rFonts w:ascii="Times New Roman" w:hAnsi="Times New Roman"/>
        </w:rPr>
        <w:t xml:space="preserve"> Elaborada pelas autoras, com dados da pesquisa (</w:t>
      </w:r>
      <w:r w:rsidRPr="00F742E0">
        <w:rPr>
          <w:rFonts w:ascii="Times New Roman" w:hAnsi="Times New Roman"/>
          <w:shd w:val="clear" w:color="auto" w:fill="FFFFFF"/>
        </w:rPr>
        <w:t>IDSC BRASIL</w:t>
      </w:r>
      <w:r w:rsidRPr="00F742E0">
        <w:rPr>
          <w:rFonts w:ascii="Times New Roman" w:hAnsi="Times New Roman"/>
        </w:rPr>
        <w:t>, 2021)</w:t>
      </w:r>
    </w:p>
    <w:p w14:paraId="09088DC8" w14:textId="0B8FBBB6" w:rsidR="0075110C" w:rsidRDefault="00991080" w:rsidP="007041CD">
      <w:pPr>
        <w:ind w:right="-283" w:firstLine="0"/>
        <w:rPr>
          <w:rFonts w:ascii="Times New Roman" w:hAnsi="Times New Roman"/>
        </w:rPr>
      </w:pPr>
      <w:r>
        <w:rPr>
          <w:rFonts w:ascii="Times New Roman" w:hAnsi="Times New Roman"/>
        </w:rPr>
        <w:lastRenderedPageBreak/>
        <w:t xml:space="preserve">            Os objetivos podem ser alcançados com iniciativas que apoiem e promovam as metas estabelecidas. Dentre tais</w:t>
      </w:r>
      <w:r w:rsidR="007205A9">
        <w:rPr>
          <w:rFonts w:ascii="Times New Roman" w:hAnsi="Times New Roman"/>
        </w:rPr>
        <w:t>,</w:t>
      </w:r>
      <w:r>
        <w:rPr>
          <w:rFonts w:ascii="Times New Roman" w:hAnsi="Times New Roman"/>
        </w:rPr>
        <w:t xml:space="preserve"> pode-se destacar as entidades </w:t>
      </w:r>
      <w:r w:rsidR="00365011">
        <w:rPr>
          <w:rFonts w:ascii="Times New Roman" w:hAnsi="Times New Roman"/>
        </w:rPr>
        <w:t>públicas</w:t>
      </w:r>
      <w:r>
        <w:rPr>
          <w:rFonts w:ascii="Times New Roman" w:hAnsi="Times New Roman"/>
        </w:rPr>
        <w:t xml:space="preserve"> apoiar as iniciativas comunitárias que presta</w:t>
      </w:r>
      <w:r w:rsidR="007205A9">
        <w:rPr>
          <w:rFonts w:ascii="Times New Roman" w:hAnsi="Times New Roman"/>
        </w:rPr>
        <w:t>m</w:t>
      </w:r>
      <w:r>
        <w:rPr>
          <w:rFonts w:ascii="Times New Roman" w:hAnsi="Times New Roman"/>
        </w:rPr>
        <w:t xml:space="preserve"> apoio ou serviços </w:t>
      </w:r>
      <w:r w:rsidR="00B54858">
        <w:rPr>
          <w:rFonts w:ascii="Times New Roman" w:hAnsi="Times New Roman"/>
        </w:rPr>
        <w:t>à</w:t>
      </w:r>
      <w:r>
        <w:rPr>
          <w:rFonts w:ascii="Times New Roman" w:hAnsi="Times New Roman"/>
        </w:rPr>
        <w:t xml:space="preserve"> população, promove</w:t>
      </w:r>
      <w:r w:rsidR="007205A9">
        <w:rPr>
          <w:rFonts w:ascii="Times New Roman" w:hAnsi="Times New Roman"/>
        </w:rPr>
        <w:t>m</w:t>
      </w:r>
      <w:r>
        <w:rPr>
          <w:rFonts w:ascii="Times New Roman" w:hAnsi="Times New Roman"/>
        </w:rPr>
        <w:t xml:space="preserve"> na rede </w:t>
      </w:r>
      <w:r w:rsidR="00365011">
        <w:rPr>
          <w:rFonts w:ascii="Times New Roman" w:hAnsi="Times New Roman"/>
        </w:rPr>
        <w:t>pública</w:t>
      </w:r>
      <w:r>
        <w:rPr>
          <w:rFonts w:ascii="Times New Roman" w:hAnsi="Times New Roman"/>
        </w:rPr>
        <w:t xml:space="preserve"> e privada palestras, treinamentos ou ações de prevenção</w:t>
      </w:r>
      <w:r w:rsidR="00DF30EA">
        <w:rPr>
          <w:rFonts w:ascii="Times New Roman" w:hAnsi="Times New Roman"/>
        </w:rPr>
        <w:t>.</w:t>
      </w:r>
    </w:p>
    <w:p w14:paraId="16A2B350" w14:textId="36EB8F51" w:rsidR="00FF0C1D" w:rsidRPr="00F742E0" w:rsidRDefault="00F04CD9" w:rsidP="0075110C">
      <w:pPr>
        <w:ind w:right="-283"/>
        <w:rPr>
          <w:rFonts w:ascii="Times New Roman" w:hAnsi="Times New Roman"/>
        </w:rPr>
      </w:pPr>
      <w:r>
        <w:rPr>
          <w:rFonts w:ascii="Times New Roman" w:hAnsi="Times New Roman"/>
        </w:rPr>
        <w:t>Tendo levado em conta a dificuldade para encontrar informações em diversas cidades</w:t>
      </w:r>
      <w:r w:rsidR="0075110C">
        <w:rPr>
          <w:rFonts w:ascii="Times New Roman" w:hAnsi="Times New Roman"/>
        </w:rPr>
        <w:t xml:space="preserve">, </w:t>
      </w:r>
      <w:r w:rsidR="006511BD">
        <w:rPr>
          <w:rFonts w:ascii="Times New Roman" w:hAnsi="Times New Roman"/>
        </w:rPr>
        <w:t>é preciso buscar di</w:t>
      </w:r>
      <w:r w:rsidR="0075110C">
        <w:rPr>
          <w:rFonts w:ascii="Times New Roman" w:hAnsi="Times New Roman"/>
        </w:rPr>
        <w:t>sponibilidade de recursos e a identificação de demandas mais importantes e significativas para a população e meio ambiente</w:t>
      </w:r>
      <w:r w:rsidR="006511BD">
        <w:rPr>
          <w:rFonts w:ascii="Times New Roman" w:hAnsi="Times New Roman"/>
        </w:rPr>
        <w:t xml:space="preserve">, pois as metas dos ODS precisam ser </w:t>
      </w:r>
      <w:r w:rsidR="00DF30EA">
        <w:rPr>
          <w:rFonts w:ascii="Times New Roman" w:hAnsi="Times New Roman"/>
        </w:rPr>
        <w:t>vistas</w:t>
      </w:r>
      <w:r w:rsidR="006511BD">
        <w:rPr>
          <w:rFonts w:ascii="Times New Roman" w:hAnsi="Times New Roman"/>
        </w:rPr>
        <w:t xml:space="preserve"> com otimismo e </w:t>
      </w:r>
      <w:r w:rsidR="007205A9">
        <w:rPr>
          <w:rFonts w:ascii="Times New Roman" w:hAnsi="Times New Roman"/>
        </w:rPr>
        <w:t>possibilidade</w:t>
      </w:r>
      <w:r w:rsidR="006511BD">
        <w:rPr>
          <w:rFonts w:ascii="Times New Roman" w:hAnsi="Times New Roman"/>
        </w:rPr>
        <w:t xml:space="preserve"> de </w:t>
      </w:r>
      <w:r w:rsidR="007205A9">
        <w:rPr>
          <w:rFonts w:ascii="Times New Roman" w:hAnsi="Times New Roman"/>
        </w:rPr>
        <w:t>alcance</w:t>
      </w:r>
      <w:r w:rsidR="00DF30EA">
        <w:rPr>
          <w:rFonts w:ascii="Times New Roman" w:hAnsi="Times New Roman"/>
        </w:rPr>
        <w:t>.</w:t>
      </w:r>
    </w:p>
    <w:p w14:paraId="520BB1C9" w14:textId="612BDD23" w:rsidR="007041CD" w:rsidRPr="00F742E0" w:rsidRDefault="007041CD" w:rsidP="002A3341">
      <w:pPr>
        <w:rPr>
          <w:rFonts w:ascii="Times New Roman" w:hAnsi="Times New Roman"/>
          <w:szCs w:val="24"/>
          <w:highlight w:val="white"/>
        </w:rPr>
      </w:pPr>
    </w:p>
    <w:p w14:paraId="2A7F63D6" w14:textId="44BEF344" w:rsidR="00A03FC9" w:rsidRPr="00F742E0" w:rsidRDefault="00A03FC9" w:rsidP="00216D9F">
      <w:pPr>
        <w:ind w:firstLine="0"/>
        <w:rPr>
          <w:rFonts w:ascii="Times New Roman" w:hAnsi="Times New Roman"/>
          <w:b/>
          <w:szCs w:val="24"/>
        </w:rPr>
      </w:pPr>
      <w:r w:rsidRPr="00F742E0">
        <w:rPr>
          <w:rFonts w:ascii="Times New Roman" w:hAnsi="Times New Roman"/>
          <w:b/>
          <w:szCs w:val="24"/>
        </w:rPr>
        <w:t xml:space="preserve">6. </w:t>
      </w:r>
      <w:r w:rsidRPr="00F742E0">
        <w:rPr>
          <w:rFonts w:ascii="Times New Roman" w:hAnsi="Times New Roman"/>
          <w:b/>
          <w:bCs/>
          <w:szCs w:val="24"/>
        </w:rPr>
        <w:t>CONSIDERAÇÕES FINAIS</w:t>
      </w:r>
    </w:p>
    <w:p w14:paraId="7425C821" w14:textId="748D0908" w:rsidR="00A03FC9" w:rsidRPr="00F742E0" w:rsidRDefault="00A03FC9" w:rsidP="002A3341">
      <w:pPr>
        <w:rPr>
          <w:rFonts w:ascii="Times New Roman" w:hAnsi="Times New Roman"/>
          <w:szCs w:val="24"/>
        </w:rPr>
      </w:pPr>
      <w:r w:rsidRPr="00F742E0">
        <w:rPr>
          <w:rFonts w:ascii="Times New Roman" w:hAnsi="Times New Roman"/>
          <w:szCs w:val="24"/>
        </w:rPr>
        <w:t xml:space="preserve">O objetivo deste estudo foi </w:t>
      </w:r>
      <w:r w:rsidR="00216D9F" w:rsidRPr="00F742E0">
        <w:rPr>
          <w:rFonts w:ascii="Times New Roman" w:hAnsi="Times New Roman"/>
          <w:szCs w:val="24"/>
        </w:rPr>
        <w:t xml:space="preserve">comparar o Índice de Desenvolvimento Sustentável das Cidades - Brasil (IDSC-BR) que possuem população igual ou maior que 1.000.000 de habitantes em relação ao cumprimento dos ODS. Este é uma iniciativa do Instituto Cidades Sustentáveis, no âmbito do Programa Cidades Sustentáveis, em parceria com o </w:t>
      </w:r>
      <w:proofErr w:type="spellStart"/>
      <w:r w:rsidR="00216D9F" w:rsidRPr="00F742E0">
        <w:rPr>
          <w:rFonts w:ascii="Times New Roman" w:hAnsi="Times New Roman"/>
          <w:szCs w:val="24"/>
        </w:rPr>
        <w:t>Sustainable</w:t>
      </w:r>
      <w:proofErr w:type="spellEnd"/>
      <w:r w:rsidR="00216D9F" w:rsidRPr="00F742E0">
        <w:rPr>
          <w:rFonts w:ascii="Times New Roman" w:hAnsi="Times New Roman"/>
          <w:szCs w:val="24"/>
        </w:rPr>
        <w:t xml:space="preserve"> </w:t>
      </w:r>
      <w:proofErr w:type="spellStart"/>
      <w:r w:rsidR="00216D9F" w:rsidRPr="00F742E0">
        <w:rPr>
          <w:rFonts w:ascii="Times New Roman" w:hAnsi="Times New Roman"/>
          <w:szCs w:val="24"/>
        </w:rPr>
        <w:t>Development</w:t>
      </w:r>
      <w:proofErr w:type="spellEnd"/>
      <w:r w:rsidR="00216D9F" w:rsidRPr="00F742E0">
        <w:rPr>
          <w:rFonts w:ascii="Times New Roman" w:hAnsi="Times New Roman"/>
          <w:szCs w:val="24"/>
        </w:rPr>
        <w:t xml:space="preserve"> </w:t>
      </w:r>
      <w:proofErr w:type="spellStart"/>
      <w:r w:rsidR="00216D9F" w:rsidRPr="00F742E0">
        <w:rPr>
          <w:rFonts w:ascii="Times New Roman" w:hAnsi="Times New Roman"/>
          <w:szCs w:val="24"/>
        </w:rPr>
        <w:t>Solutions</w:t>
      </w:r>
      <w:proofErr w:type="spellEnd"/>
      <w:r w:rsidR="00216D9F" w:rsidRPr="00F742E0">
        <w:rPr>
          <w:rFonts w:ascii="Times New Roman" w:hAnsi="Times New Roman"/>
          <w:szCs w:val="24"/>
        </w:rPr>
        <w:t xml:space="preserve"> Network (SDSN), apoio do Centro Brasileiro de Análise e Planejamento (Cebrap) e financiamento do Projeto </w:t>
      </w:r>
      <w:proofErr w:type="spellStart"/>
      <w:r w:rsidR="00216D9F" w:rsidRPr="00F742E0">
        <w:rPr>
          <w:rFonts w:ascii="Times New Roman" w:hAnsi="Times New Roman"/>
          <w:szCs w:val="24"/>
        </w:rPr>
        <w:t>CITinova</w:t>
      </w:r>
      <w:proofErr w:type="spellEnd"/>
      <w:r w:rsidR="00216D9F" w:rsidRPr="00F742E0">
        <w:rPr>
          <w:rFonts w:ascii="Times New Roman" w:hAnsi="Times New Roman"/>
          <w:szCs w:val="24"/>
        </w:rPr>
        <w:t xml:space="preserve">, </w:t>
      </w:r>
      <w:r w:rsidRPr="00F742E0">
        <w:rPr>
          <w:rFonts w:ascii="Times New Roman" w:hAnsi="Times New Roman"/>
          <w:szCs w:val="24"/>
        </w:rPr>
        <w:t>destaca</w:t>
      </w:r>
      <w:r w:rsidR="00216D9F" w:rsidRPr="00F742E0">
        <w:rPr>
          <w:rFonts w:ascii="Times New Roman" w:hAnsi="Times New Roman"/>
          <w:szCs w:val="24"/>
        </w:rPr>
        <w:t>ndo</w:t>
      </w:r>
      <w:r w:rsidRPr="00F742E0">
        <w:rPr>
          <w:rFonts w:ascii="Times New Roman" w:hAnsi="Times New Roman"/>
          <w:szCs w:val="24"/>
        </w:rPr>
        <w:t xml:space="preserve"> em cada ODS os pontos fortes, iniciativas ou projetos implementados pelas cidades que receberam a melhor pontuação em relação à cidade com a menor pontuação.</w:t>
      </w:r>
    </w:p>
    <w:p w14:paraId="687B8D73" w14:textId="77777777" w:rsidR="00A03FC9" w:rsidRPr="00F742E0" w:rsidRDefault="00A03FC9" w:rsidP="002A3341">
      <w:pPr>
        <w:rPr>
          <w:rFonts w:ascii="Times New Roman" w:hAnsi="Times New Roman"/>
          <w:szCs w:val="24"/>
        </w:rPr>
      </w:pPr>
      <w:r w:rsidRPr="00F742E0">
        <w:rPr>
          <w:rFonts w:ascii="Times New Roman" w:hAnsi="Times New Roman"/>
          <w:szCs w:val="24"/>
        </w:rPr>
        <w:t>Concluiu-se que é preciso avançar na geração ou compilação de ainda mais dados para obter uma visão mais abrangente do alcance da Agenda 2030. A não existência de um sistema de informação organizado para o fluxo de dados de forma padronizada, que sirva de recurso de pesquisa para implementação parcial ou total dos ODS prejudica as cidades em obter alternativas para alcançar os objetivos estabelecidos. Para solucionar ou pelo menos equalizar alguns dos problemas aqui levantados, estados e municípios precisam estabelecer um sistema de informação eficaz e iniciativas que tentem abranger as metas.</w:t>
      </w:r>
    </w:p>
    <w:p w14:paraId="66EE7188" w14:textId="61A07808" w:rsidR="00A03FC9" w:rsidRPr="00F742E0" w:rsidRDefault="00A03FC9" w:rsidP="002A3341">
      <w:pPr>
        <w:rPr>
          <w:rFonts w:ascii="Times New Roman" w:hAnsi="Times New Roman"/>
          <w:szCs w:val="24"/>
        </w:rPr>
      </w:pPr>
      <w:r w:rsidRPr="00F742E0">
        <w:rPr>
          <w:rFonts w:ascii="Times New Roman" w:hAnsi="Times New Roman"/>
          <w:szCs w:val="24"/>
        </w:rPr>
        <w:t>No ODS 13 - Mudança contra as mudanças climáticas globais, 12 - Consumo e produção responsáveis, 9 - Indústria, renovação e infraestrutura, 7 - Energia limpa e acessível e 6 - Água potável e saneamento, observou-se que quase todas as cidades pontuaram muito bem, indicando que existem projetos e práticas que surgiram com impacto positivo na sociedade. Já para os demais ODS, houve muitos problemas, como a falta de divulgação, projetos e iniciativas recentes em várias cidades e que ainda não surtiram efeitos significativos.</w:t>
      </w:r>
    </w:p>
    <w:p w14:paraId="648658CD" w14:textId="77777777" w:rsidR="00A03FC9" w:rsidRPr="00F742E0" w:rsidRDefault="00A03FC9" w:rsidP="002A3341">
      <w:pPr>
        <w:rPr>
          <w:rFonts w:ascii="Times New Roman" w:hAnsi="Times New Roman"/>
          <w:szCs w:val="24"/>
        </w:rPr>
      </w:pPr>
      <w:r w:rsidRPr="00F742E0">
        <w:rPr>
          <w:rFonts w:ascii="Times New Roman" w:hAnsi="Times New Roman"/>
          <w:szCs w:val="24"/>
        </w:rPr>
        <w:t>A contribuição do trabalho procura estimular o debate sobre a sustentabilidade, contribuir teoricamente para a reflexão e chamar a atenção para a importância dos objetivos do desenvolvimento sustentável, que devem passar do teórico ao prático, para mudar os rumos das políticas públicas a fim de alcançar os objetivos e implementação da Agenda 2030, uma sociedade mais justa e equilibrada, cooperando ativamente no desenvolvimento das regiões e municípios.</w:t>
      </w:r>
    </w:p>
    <w:p w14:paraId="1109ADFB" w14:textId="7442A6B4" w:rsidR="00A03FC9" w:rsidRPr="00F742E0" w:rsidRDefault="007205A9" w:rsidP="002A3341">
      <w:pPr>
        <w:rPr>
          <w:rFonts w:ascii="Times New Roman" w:hAnsi="Times New Roman"/>
          <w:szCs w:val="24"/>
        </w:rPr>
      </w:pPr>
      <w:r>
        <w:rPr>
          <w:rFonts w:ascii="Times New Roman" w:hAnsi="Times New Roman"/>
          <w:szCs w:val="24"/>
        </w:rPr>
        <w:t xml:space="preserve">O estudo teve como limitações a falta de divulgação de informações de dados pelos municípios e a pouca exploração dos objetivos abordados pelos ODS. </w:t>
      </w:r>
      <w:r w:rsidR="00A03FC9" w:rsidRPr="0075110C">
        <w:rPr>
          <w:rFonts w:ascii="Times New Roman" w:hAnsi="Times New Roman"/>
          <w:szCs w:val="24"/>
        </w:rPr>
        <w:t>Espera-se que o estudo possa contribuir para a construção do conhecimento</w:t>
      </w:r>
      <w:r w:rsidR="0075110C">
        <w:rPr>
          <w:rFonts w:ascii="Times New Roman" w:hAnsi="Times New Roman"/>
          <w:szCs w:val="24"/>
        </w:rPr>
        <w:t>,</w:t>
      </w:r>
      <w:r w:rsidR="00A03FC9" w:rsidRPr="0075110C">
        <w:rPr>
          <w:rFonts w:ascii="Times New Roman" w:hAnsi="Times New Roman"/>
          <w:szCs w:val="24"/>
        </w:rPr>
        <w:t xml:space="preserve"> possa ser aplicado no desenvolvimento social</w:t>
      </w:r>
      <w:r w:rsidR="00717A9C" w:rsidRPr="0075110C">
        <w:rPr>
          <w:rFonts w:ascii="Times New Roman" w:hAnsi="Times New Roman"/>
          <w:szCs w:val="24"/>
        </w:rPr>
        <w:t xml:space="preserve"> e auxiliar para estudos futuros</w:t>
      </w:r>
      <w:r w:rsidR="0075110C">
        <w:rPr>
          <w:rFonts w:ascii="Times New Roman" w:hAnsi="Times New Roman"/>
          <w:szCs w:val="24"/>
        </w:rPr>
        <w:t>,</w:t>
      </w:r>
      <w:r w:rsidR="0075110C" w:rsidRPr="0075110C">
        <w:rPr>
          <w:rFonts w:ascii="Times New Roman" w:hAnsi="Times New Roman"/>
          <w:szCs w:val="24"/>
        </w:rPr>
        <w:t xml:space="preserve"> e </w:t>
      </w:r>
      <w:r w:rsidR="0075110C" w:rsidRPr="0075110C">
        <w:rPr>
          <w:rFonts w:ascii="Times New Roman" w:hAnsi="Times New Roman"/>
          <w:szCs w:val="24"/>
          <w:shd w:val="clear" w:color="auto" w:fill="FFFFFF"/>
        </w:rPr>
        <w:t>que a discussão contribua para tornar possível a implementação das iniciativas necessárias para superar os obstáculos apresentados</w:t>
      </w:r>
      <w:r w:rsidR="00717A9C" w:rsidRPr="0075110C">
        <w:rPr>
          <w:rFonts w:ascii="Times New Roman" w:hAnsi="Times New Roman"/>
          <w:szCs w:val="24"/>
        </w:rPr>
        <w:t xml:space="preserve">. </w:t>
      </w:r>
    </w:p>
    <w:p w14:paraId="3B64332D" w14:textId="60EAB606" w:rsidR="00A03FC9" w:rsidRDefault="00A03FC9" w:rsidP="002A3341">
      <w:pPr>
        <w:rPr>
          <w:rFonts w:ascii="Times New Roman" w:hAnsi="Times New Roman"/>
          <w:szCs w:val="24"/>
        </w:rPr>
      </w:pPr>
    </w:p>
    <w:p w14:paraId="01408FAF" w14:textId="77777777" w:rsidR="00A03FC9" w:rsidRPr="00F742E0" w:rsidRDefault="00A03FC9" w:rsidP="002A3341">
      <w:pPr>
        <w:ind w:firstLine="0"/>
        <w:jc w:val="left"/>
        <w:rPr>
          <w:rFonts w:ascii="Times New Roman" w:hAnsi="Times New Roman"/>
          <w:b/>
          <w:szCs w:val="24"/>
        </w:rPr>
      </w:pPr>
      <w:r w:rsidRPr="00F742E0">
        <w:rPr>
          <w:rFonts w:ascii="Times New Roman" w:hAnsi="Times New Roman"/>
          <w:b/>
          <w:szCs w:val="24"/>
        </w:rPr>
        <w:t>REFERÊNCIAS</w:t>
      </w:r>
    </w:p>
    <w:p w14:paraId="24D4DDA7"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ALEGO, 2022. </w:t>
      </w:r>
      <w:r w:rsidRPr="00F742E0">
        <w:rPr>
          <w:rFonts w:ascii="Times New Roman" w:hAnsi="Times New Roman"/>
          <w:b/>
          <w:bCs/>
          <w:sz w:val="22"/>
          <w:szCs w:val="22"/>
          <w:shd w:val="clear" w:color="auto" w:fill="FFFFFF"/>
        </w:rPr>
        <w:t>Amazonia é vida</w:t>
      </w:r>
      <w:r w:rsidRPr="00F742E0">
        <w:rPr>
          <w:rFonts w:ascii="Times New Roman" w:hAnsi="Times New Roman"/>
          <w:sz w:val="22"/>
          <w:szCs w:val="22"/>
          <w:shd w:val="clear" w:color="auto" w:fill="FFFFFF"/>
        </w:rPr>
        <w:t xml:space="preserve">. Disponível em: </w:t>
      </w:r>
      <w:hyperlink r:id="rId6" w:history="1">
        <w:r w:rsidRPr="00F742E0">
          <w:rPr>
            <w:rStyle w:val="Hyperlink"/>
            <w:rFonts w:ascii="Times New Roman" w:hAnsi="Times New Roman"/>
            <w:color w:val="auto"/>
            <w:sz w:val="22"/>
            <w:szCs w:val="22"/>
            <w:shd w:val="clear" w:color="auto" w:fill="FFFFFF"/>
          </w:rPr>
          <w:t>https://portal.al.go.leg.br/noticias/127187/amazonia-e-vida</w:t>
        </w:r>
      </w:hyperlink>
      <w:r w:rsidRPr="00F742E0">
        <w:rPr>
          <w:rFonts w:ascii="Times New Roman" w:hAnsi="Times New Roman"/>
          <w:sz w:val="22"/>
          <w:szCs w:val="22"/>
          <w:shd w:val="clear" w:color="auto" w:fill="FFFFFF"/>
        </w:rPr>
        <w:t>. Acesso em: 16 out. 2022</w:t>
      </w:r>
    </w:p>
    <w:p w14:paraId="15482889"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lastRenderedPageBreak/>
        <w:t xml:space="preserve">BARBADO, Norma; LEAL, </w:t>
      </w:r>
      <w:proofErr w:type="spellStart"/>
      <w:r w:rsidRPr="00F742E0">
        <w:rPr>
          <w:rFonts w:ascii="Times New Roman" w:hAnsi="Times New Roman"/>
          <w:sz w:val="22"/>
          <w:szCs w:val="22"/>
          <w:shd w:val="clear" w:color="auto" w:fill="FFFFFF"/>
        </w:rPr>
        <w:t>Antonio</w:t>
      </w:r>
      <w:proofErr w:type="spellEnd"/>
      <w:r w:rsidRPr="00F742E0">
        <w:rPr>
          <w:rFonts w:ascii="Times New Roman" w:hAnsi="Times New Roman"/>
          <w:sz w:val="22"/>
          <w:szCs w:val="22"/>
          <w:shd w:val="clear" w:color="auto" w:fill="FFFFFF"/>
        </w:rPr>
        <w:t xml:space="preserve"> Cezar. Cooperação global sobre mudanças climáticas e a implementação do ODS 6 no Brasil. </w:t>
      </w:r>
      <w:proofErr w:type="spellStart"/>
      <w:r w:rsidRPr="00F742E0">
        <w:rPr>
          <w:rFonts w:ascii="Times New Roman" w:hAnsi="Times New Roman"/>
          <w:b/>
          <w:bCs/>
          <w:sz w:val="22"/>
          <w:szCs w:val="22"/>
          <w:shd w:val="clear" w:color="auto" w:fill="FFFFFF"/>
        </w:rPr>
        <w:t>Research</w:t>
      </w:r>
      <w:proofErr w:type="spellEnd"/>
      <w:r w:rsidRPr="00F742E0">
        <w:rPr>
          <w:rFonts w:ascii="Times New Roman" w:hAnsi="Times New Roman"/>
          <w:b/>
          <w:bCs/>
          <w:sz w:val="22"/>
          <w:szCs w:val="22"/>
          <w:shd w:val="clear" w:color="auto" w:fill="FFFFFF"/>
        </w:rPr>
        <w:t xml:space="preserve">, Society </w:t>
      </w:r>
      <w:proofErr w:type="spellStart"/>
      <w:r w:rsidRPr="00F742E0">
        <w:rPr>
          <w:rFonts w:ascii="Times New Roman" w:hAnsi="Times New Roman"/>
          <w:b/>
          <w:bCs/>
          <w:sz w:val="22"/>
          <w:szCs w:val="22"/>
          <w:shd w:val="clear" w:color="auto" w:fill="FFFFFF"/>
        </w:rPr>
        <w:t>and</w:t>
      </w:r>
      <w:proofErr w:type="spellEnd"/>
      <w:r w:rsidRPr="00F742E0">
        <w:rPr>
          <w:rFonts w:ascii="Times New Roman" w:hAnsi="Times New Roman"/>
          <w:b/>
          <w:bCs/>
          <w:sz w:val="22"/>
          <w:szCs w:val="22"/>
          <w:shd w:val="clear" w:color="auto" w:fill="FFFFFF"/>
        </w:rPr>
        <w:t xml:space="preserve"> </w:t>
      </w:r>
      <w:proofErr w:type="spellStart"/>
      <w:r w:rsidRPr="00F742E0">
        <w:rPr>
          <w:rFonts w:ascii="Times New Roman" w:hAnsi="Times New Roman"/>
          <w:b/>
          <w:bCs/>
          <w:sz w:val="22"/>
          <w:szCs w:val="22"/>
          <w:shd w:val="clear" w:color="auto" w:fill="FFFFFF"/>
        </w:rPr>
        <w:t>Development</w:t>
      </w:r>
      <w:proofErr w:type="spellEnd"/>
      <w:r w:rsidRPr="00F742E0">
        <w:rPr>
          <w:rFonts w:ascii="Times New Roman" w:hAnsi="Times New Roman"/>
          <w:sz w:val="22"/>
          <w:szCs w:val="22"/>
          <w:shd w:val="clear" w:color="auto" w:fill="FFFFFF"/>
        </w:rPr>
        <w:t>, v. 10, n. 3, p. e29110313290-e29110313290, 2021.</w:t>
      </w:r>
    </w:p>
    <w:p w14:paraId="0C47DF16" w14:textId="00A2EA1A"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BAZZOLI, João Aparecido; SILVA, Érica Nascimento. </w:t>
      </w:r>
      <w:r w:rsidR="00B86821" w:rsidRPr="00F742E0">
        <w:rPr>
          <w:rFonts w:ascii="Times New Roman" w:hAnsi="Times New Roman"/>
          <w:sz w:val="22"/>
          <w:szCs w:val="22"/>
          <w:shd w:val="clear" w:color="auto" w:fill="FFFFFF"/>
        </w:rPr>
        <w:t>Objetivos do desenvolvimento sustentável (ods-11) e o direito à cidade.</w:t>
      </w:r>
      <w:r w:rsidR="00B86821" w:rsidRPr="00F742E0">
        <w:rPr>
          <w:rFonts w:ascii="Times New Roman" w:hAnsi="Times New Roman"/>
          <w:b/>
          <w:bCs/>
          <w:sz w:val="22"/>
          <w:szCs w:val="22"/>
          <w:shd w:val="clear" w:color="auto" w:fill="FFFFFF"/>
        </w:rPr>
        <w:t xml:space="preserve"> </w:t>
      </w:r>
      <w:r w:rsidRPr="00F742E0">
        <w:rPr>
          <w:rFonts w:ascii="Times New Roman" w:hAnsi="Times New Roman"/>
          <w:b/>
          <w:bCs/>
          <w:sz w:val="22"/>
          <w:szCs w:val="22"/>
          <w:shd w:val="clear" w:color="auto" w:fill="FFFFFF"/>
        </w:rPr>
        <w:t>DESAFIOS-Revista Interdisciplinar da Universidade Federal do Tocantins</w:t>
      </w:r>
      <w:r w:rsidRPr="00F742E0">
        <w:rPr>
          <w:rFonts w:ascii="Times New Roman" w:hAnsi="Times New Roman"/>
          <w:sz w:val="22"/>
          <w:szCs w:val="22"/>
          <w:shd w:val="clear" w:color="auto" w:fill="FFFFFF"/>
        </w:rPr>
        <w:t>, v. 8, n. Especial, p. 23-29, 2021.</w:t>
      </w:r>
    </w:p>
    <w:p w14:paraId="3C45F984" w14:textId="3EB50E10"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BEUREN, I. M. (org.). </w:t>
      </w:r>
      <w:r w:rsidRPr="00F742E0">
        <w:rPr>
          <w:rFonts w:ascii="Times New Roman" w:hAnsi="Times New Roman"/>
          <w:b/>
          <w:bCs/>
          <w:sz w:val="22"/>
          <w:szCs w:val="22"/>
          <w:shd w:val="clear" w:color="auto" w:fill="FFFFFF"/>
        </w:rPr>
        <w:t>Como Elaborar Trabalhos Monográficos em Contabilidade Teoria e Prática.</w:t>
      </w:r>
      <w:r w:rsidRPr="00F742E0">
        <w:rPr>
          <w:rFonts w:ascii="Times New Roman" w:hAnsi="Times New Roman"/>
          <w:sz w:val="22"/>
          <w:szCs w:val="22"/>
          <w:shd w:val="clear" w:color="auto" w:fill="FFFFFF"/>
        </w:rPr>
        <w:t xml:space="preserve"> 3. ed. São Paulo: Atlas, 2010.</w:t>
      </w:r>
    </w:p>
    <w:p w14:paraId="42E9453E" w14:textId="37E61F26" w:rsidR="00DA1758" w:rsidRPr="00F742E0" w:rsidRDefault="00DA1758"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BOGAN, </w:t>
      </w:r>
      <w:proofErr w:type="spellStart"/>
      <w:r w:rsidRPr="00F742E0">
        <w:rPr>
          <w:rFonts w:ascii="Times New Roman" w:hAnsi="Times New Roman"/>
          <w:sz w:val="22"/>
          <w:szCs w:val="22"/>
          <w:shd w:val="clear" w:color="auto" w:fill="FFFFFF"/>
        </w:rPr>
        <w:t>Chistopher</w:t>
      </w:r>
      <w:proofErr w:type="spellEnd"/>
      <w:r w:rsidRPr="00F742E0">
        <w:rPr>
          <w:rFonts w:ascii="Times New Roman" w:hAnsi="Times New Roman"/>
          <w:sz w:val="22"/>
          <w:szCs w:val="22"/>
          <w:shd w:val="clear" w:color="auto" w:fill="FFFFFF"/>
        </w:rPr>
        <w:t xml:space="preserve"> E. ENGLISH. Michael J. </w:t>
      </w:r>
      <w:r w:rsidRPr="00F742E0">
        <w:rPr>
          <w:rFonts w:ascii="Times New Roman" w:hAnsi="Times New Roman"/>
          <w:b/>
          <w:bCs/>
          <w:sz w:val="22"/>
          <w:szCs w:val="22"/>
          <w:shd w:val="clear" w:color="auto" w:fill="FFFFFF"/>
        </w:rPr>
        <w:t>Benchmarking, aplicações práticas e melhoria contínua</w:t>
      </w:r>
      <w:r w:rsidRPr="00F742E0">
        <w:rPr>
          <w:rFonts w:ascii="Times New Roman" w:hAnsi="Times New Roman"/>
          <w:sz w:val="22"/>
          <w:szCs w:val="22"/>
          <w:shd w:val="clear" w:color="auto" w:fill="FFFFFF"/>
        </w:rPr>
        <w:t>, 1994.</w:t>
      </w:r>
    </w:p>
    <w:p w14:paraId="0E48A733" w14:textId="77777777" w:rsidR="00A03FC9" w:rsidRPr="00F742E0" w:rsidRDefault="00A03FC9" w:rsidP="002A3341">
      <w:pPr>
        <w:ind w:firstLine="0"/>
        <w:jc w:val="left"/>
        <w:rPr>
          <w:rFonts w:ascii="Times New Roman" w:hAnsi="Times New Roman"/>
          <w:i/>
          <w:iCs/>
          <w:sz w:val="22"/>
          <w:szCs w:val="22"/>
          <w:shd w:val="clear" w:color="auto" w:fill="FFFFFF"/>
        </w:rPr>
      </w:pPr>
      <w:r w:rsidRPr="00F742E0">
        <w:rPr>
          <w:rFonts w:ascii="Times New Roman" w:hAnsi="Times New Roman"/>
          <w:sz w:val="22"/>
          <w:szCs w:val="22"/>
          <w:shd w:val="clear" w:color="auto" w:fill="FFFFFF"/>
        </w:rPr>
        <w:t xml:space="preserve">BRASIL. </w:t>
      </w:r>
      <w:r w:rsidRPr="00F742E0">
        <w:rPr>
          <w:rFonts w:ascii="Times New Roman" w:hAnsi="Times New Roman"/>
          <w:b/>
          <w:bCs/>
          <w:sz w:val="22"/>
          <w:szCs w:val="22"/>
          <w:shd w:val="clear" w:color="auto" w:fill="FFFFFF"/>
        </w:rPr>
        <w:t>Lei Complementar Nº 111/2011, de 01 de fevereiro de 2011</w:t>
      </w:r>
      <w:r w:rsidRPr="00F742E0">
        <w:rPr>
          <w:rFonts w:ascii="Times New Roman" w:hAnsi="Times New Roman"/>
          <w:sz w:val="22"/>
          <w:szCs w:val="22"/>
          <w:shd w:val="clear" w:color="auto" w:fill="FFFFFF"/>
        </w:rPr>
        <w:t xml:space="preserve">. </w:t>
      </w:r>
      <w:r w:rsidRPr="00F742E0">
        <w:rPr>
          <w:rStyle w:val="nfase"/>
          <w:rFonts w:ascii="Times New Roman" w:hAnsi="Times New Roman"/>
          <w:i w:val="0"/>
          <w:iCs w:val="0"/>
          <w:sz w:val="22"/>
          <w:szCs w:val="22"/>
          <w:shd w:val="clear" w:color="auto" w:fill="FFFFFF"/>
        </w:rPr>
        <w:t>Dispõe sobre a Política Urbana e Ambiental do Município, institui o Plano Diretor de Desenvolvimento Urbano Sustentável do Município do Rio de Janeiro e dá outras providências</w:t>
      </w:r>
      <w:r w:rsidRPr="00F742E0">
        <w:rPr>
          <w:rStyle w:val="nfase"/>
          <w:rFonts w:ascii="Times New Roman" w:hAnsi="Times New Roman"/>
          <w:sz w:val="22"/>
          <w:szCs w:val="22"/>
          <w:shd w:val="clear" w:color="auto" w:fill="FFFFFF"/>
        </w:rPr>
        <w:t xml:space="preserve">. </w:t>
      </w:r>
      <w:r w:rsidRPr="00F742E0">
        <w:rPr>
          <w:rStyle w:val="nfase"/>
          <w:rFonts w:ascii="Times New Roman" w:hAnsi="Times New Roman"/>
          <w:i w:val="0"/>
          <w:iCs w:val="0"/>
          <w:sz w:val="22"/>
          <w:szCs w:val="22"/>
          <w:shd w:val="clear" w:color="auto" w:fill="FFFFFF"/>
        </w:rPr>
        <w:t>Disponível em</w:t>
      </w:r>
      <w:r w:rsidRPr="00F742E0">
        <w:rPr>
          <w:rStyle w:val="nfase"/>
          <w:rFonts w:ascii="Times New Roman" w:hAnsi="Times New Roman"/>
          <w:sz w:val="22"/>
          <w:szCs w:val="22"/>
          <w:shd w:val="clear" w:color="auto" w:fill="FFFFFF"/>
        </w:rPr>
        <w:t xml:space="preserve">: </w:t>
      </w:r>
      <w:hyperlink r:id="rId7" w:history="1">
        <w:r w:rsidRPr="00F742E0">
          <w:rPr>
            <w:rStyle w:val="Hyperlink"/>
            <w:rFonts w:ascii="Times New Roman" w:hAnsi="Times New Roman"/>
            <w:color w:val="auto"/>
            <w:sz w:val="22"/>
            <w:szCs w:val="22"/>
            <w:shd w:val="clear" w:color="auto" w:fill="FFFFFF"/>
          </w:rPr>
          <w:t>https://www.legisweb.com.br/legislacao/?id=178079</w:t>
        </w:r>
      </w:hyperlink>
      <w:r w:rsidRPr="00F742E0">
        <w:rPr>
          <w:rStyle w:val="nfase"/>
          <w:rFonts w:ascii="Times New Roman" w:hAnsi="Times New Roman"/>
          <w:sz w:val="22"/>
          <w:szCs w:val="22"/>
          <w:shd w:val="clear" w:color="auto" w:fill="FFFFFF"/>
        </w:rPr>
        <w:t xml:space="preserve">. </w:t>
      </w:r>
      <w:r w:rsidRPr="00F742E0">
        <w:rPr>
          <w:rStyle w:val="nfase"/>
          <w:rFonts w:ascii="Times New Roman" w:hAnsi="Times New Roman"/>
          <w:i w:val="0"/>
          <w:iCs w:val="0"/>
          <w:sz w:val="22"/>
          <w:szCs w:val="22"/>
          <w:shd w:val="clear" w:color="auto" w:fill="FFFFFF"/>
        </w:rPr>
        <w:t>Acesso em: 12 out. 2022.</w:t>
      </w:r>
    </w:p>
    <w:p w14:paraId="144307A7"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CIDADES SUSTENTÁVEIS, 2021.  </w:t>
      </w:r>
      <w:r w:rsidRPr="00F742E0">
        <w:rPr>
          <w:rFonts w:ascii="Times New Roman" w:hAnsi="Times New Roman"/>
          <w:b/>
          <w:bCs/>
          <w:sz w:val="22"/>
          <w:szCs w:val="22"/>
          <w:shd w:val="clear" w:color="auto" w:fill="FFFFFF"/>
        </w:rPr>
        <w:t>Cidades da Amazônia tem baixa pontuação no índice de desenvolvimento sustentável</w:t>
      </w:r>
      <w:r w:rsidRPr="00F742E0">
        <w:rPr>
          <w:rFonts w:ascii="Times New Roman" w:hAnsi="Times New Roman"/>
          <w:sz w:val="22"/>
          <w:szCs w:val="22"/>
          <w:shd w:val="clear" w:color="auto" w:fill="FFFFFF"/>
        </w:rPr>
        <w:t xml:space="preserve">. Disponível em: </w:t>
      </w:r>
      <w:hyperlink r:id="rId8" w:history="1">
        <w:r w:rsidRPr="00F742E0">
          <w:rPr>
            <w:rStyle w:val="Hyperlink"/>
            <w:rFonts w:ascii="Times New Roman" w:hAnsi="Times New Roman"/>
            <w:color w:val="auto"/>
            <w:sz w:val="22"/>
            <w:szCs w:val="22"/>
            <w:shd w:val="clear" w:color="auto" w:fill="FFFFFF"/>
          </w:rPr>
          <w:t>https://www.cidadessustentaveis.org.br/noticia/cidades-da-amazonia-tem-baixa-pontuacao-no-indice-de-desenvolvimento-sustentavel</w:t>
        </w:r>
      </w:hyperlink>
      <w:r w:rsidRPr="00F742E0">
        <w:rPr>
          <w:rFonts w:ascii="Times New Roman" w:hAnsi="Times New Roman"/>
          <w:sz w:val="22"/>
          <w:szCs w:val="22"/>
          <w:shd w:val="clear" w:color="auto" w:fill="FFFFFF"/>
        </w:rPr>
        <w:t>. Acesso em: 12 out. 2022.</w:t>
      </w:r>
    </w:p>
    <w:p w14:paraId="6A894704"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COELHO, Ricardo Corrêa. </w:t>
      </w:r>
      <w:r w:rsidRPr="00F742E0">
        <w:rPr>
          <w:b/>
          <w:bCs/>
          <w:sz w:val="22"/>
          <w:szCs w:val="22"/>
          <w:shd w:val="clear" w:color="auto" w:fill="FFFFFF"/>
        </w:rPr>
        <w:t>O público e o privado na gestão pública</w:t>
      </w:r>
      <w:r w:rsidRPr="00F742E0">
        <w:rPr>
          <w:sz w:val="22"/>
          <w:szCs w:val="22"/>
          <w:shd w:val="clear" w:color="auto" w:fill="FFFFFF"/>
        </w:rPr>
        <w:t>. Florianópolis: Departamento de Ciências da Administração/UFSC, 2012.</w:t>
      </w:r>
    </w:p>
    <w:p w14:paraId="2F764AE2" w14:textId="5C94BDBA" w:rsidR="00A03FC9" w:rsidRPr="00F742E0" w:rsidRDefault="00A03FC9"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CURITIBA. Lei n. 14.371, de 09 de dezembro de 2013. </w:t>
      </w:r>
      <w:r w:rsidRPr="00F742E0">
        <w:rPr>
          <w:b/>
          <w:bCs/>
          <w:sz w:val="22"/>
          <w:szCs w:val="22"/>
          <w:shd w:val="clear" w:color="auto" w:fill="FFFFFF"/>
        </w:rPr>
        <w:t>Dispõe sobre o Plano Plurianual para o período de 2014 a 2017</w:t>
      </w:r>
      <w:r w:rsidRPr="00F742E0">
        <w:rPr>
          <w:sz w:val="22"/>
          <w:szCs w:val="22"/>
          <w:shd w:val="clear" w:color="auto" w:fill="FFFFFF"/>
        </w:rPr>
        <w:t>. Disponível em: https://leismunicipais.com.br/a/pr/c/curitiba/lei-ordinaria/2013/1437/14371/lei-ordinaria-n-14371-2013-dispoe-sobre-o-plano-plurianual-para-o-periodo-20142017. Acesso em: 04 out. 2022.</w:t>
      </w:r>
    </w:p>
    <w:p w14:paraId="2A0CAD22" w14:textId="77777777" w:rsidR="00A03FC9" w:rsidRPr="00F742E0" w:rsidRDefault="00A03FC9" w:rsidP="002A3341">
      <w:pPr>
        <w:pStyle w:val="NormalWeb"/>
        <w:spacing w:before="0" w:beforeAutospacing="0" w:after="0" w:afterAutospacing="0"/>
        <w:rPr>
          <w:sz w:val="22"/>
          <w:szCs w:val="22"/>
        </w:rPr>
      </w:pPr>
      <w:r w:rsidRPr="00F742E0">
        <w:rPr>
          <w:sz w:val="22"/>
          <w:szCs w:val="22"/>
        </w:rPr>
        <w:t xml:space="preserve">DIAS, Reinaldo. </w:t>
      </w:r>
      <w:r w:rsidRPr="00F742E0">
        <w:rPr>
          <w:b/>
          <w:bCs/>
          <w:sz w:val="22"/>
          <w:szCs w:val="22"/>
        </w:rPr>
        <w:t>Gestão pública: aspectos atuais e perspectivas para atualização</w:t>
      </w:r>
      <w:r w:rsidRPr="00F742E0">
        <w:rPr>
          <w:sz w:val="22"/>
          <w:szCs w:val="22"/>
        </w:rPr>
        <w:t xml:space="preserve"> – São Paulo: Atlas, 2017.</w:t>
      </w:r>
    </w:p>
    <w:p w14:paraId="08A89CB9"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ESTRATÉGIA ODS, 2019. </w:t>
      </w:r>
      <w:r w:rsidRPr="00F742E0">
        <w:rPr>
          <w:rFonts w:ascii="Times New Roman" w:hAnsi="Times New Roman"/>
          <w:b/>
          <w:bCs/>
          <w:sz w:val="22"/>
          <w:szCs w:val="22"/>
          <w:shd w:val="clear" w:color="auto" w:fill="FFFFFF"/>
        </w:rPr>
        <w:t xml:space="preserve">Diagnóstico do </w:t>
      </w:r>
      <w:proofErr w:type="spellStart"/>
      <w:r w:rsidRPr="00F742E0">
        <w:rPr>
          <w:rFonts w:ascii="Times New Roman" w:hAnsi="Times New Roman"/>
          <w:b/>
          <w:bCs/>
          <w:sz w:val="22"/>
          <w:szCs w:val="22"/>
          <w:shd w:val="clear" w:color="auto" w:fill="FFFFFF"/>
        </w:rPr>
        <w:t>odslab</w:t>
      </w:r>
      <w:proofErr w:type="spellEnd"/>
      <w:r w:rsidRPr="00F742E0">
        <w:rPr>
          <w:rFonts w:ascii="Times New Roman" w:hAnsi="Times New Roman"/>
          <w:sz w:val="22"/>
          <w:szCs w:val="22"/>
          <w:shd w:val="clear" w:color="auto" w:fill="FFFFFF"/>
        </w:rPr>
        <w:t xml:space="preserve">. Disponível em: </w:t>
      </w:r>
      <w:hyperlink r:id="rId9" w:history="1">
        <w:r w:rsidRPr="00F742E0">
          <w:rPr>
            <w:rStyle w:val="Hyperlink"/>
            <w:rFonts w:ascii="Times New Roman" w:hAnsi="Times New Roman"/>
            <w:color w:val="auto"/>
            <w:sz w:val="22"/>
            <w:szCs w:val="22"/>
            <w:shd w:val="clear" w:color="auto" w:fill="FFFFFF"/>
          </w:rPr>
          <w:t>https://www.estrategiaods.org.br/wp-content/uploads/2021/02/Diagn%C3%B3stico-ODSLab-Curitiba_Vfinal.pdf</w:t>
        </w:r>
      </w:hyperlink>
      <w:r w:rsidRPr="00F742E0">
        <w:rPr>
          <w:rFonts w:ascii="Times New Roman" w:hAnsi="Times New Roman"/>
          <w:sz w:val="22"/>
          <w:szCs w:val="22"/>
          <w:shd w:val="clear" w:color="auto" w:fill="FFFFFF"/>
        </w:rPr>
        <w:t>. Acesso em: 12 out. 2022.</w:t>
      </w:r>
    </w:p>
    <w:p w14:paraId="47912785"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FAPESP, 2016. ODS 9 </w:t>
      </w:r>
      <w:r w:rsidRPr="00F742E0">
        <w:rPr>
          <w:rFonts w:ascii="Times New Roman" w:hAnsi="Times New Roman"/>
          <w:b/>
          <w:bCs/>
          <w:sz w:val="22"/>
          <w:szCs w:val="22"/>
          <w:shd w:val="clear" w:color="auto" w:fill="FFFFFF"/>
        </w:rPr>
        <w:t>Indústria, Inovação e Infraestrutura</w:t>
      </w:r>
      <w:r w:rsidRPr="00F742E0">
        <w:rPr>
          <w:rFonts w:ascii="Times New Roman" w:hAnsi="Times New Roman"/>
          <w:sz w:val="22"/>
          <w:szCs w:val="22"/>
          <w:shd w:val="clear" w:color="auto" w:fill="FFFFFF"/>
        </w:rPr>
        <w:t xml:space="preserve">. Disponível em: </w:t>
      </w:r>
      <w:hyperlink r:id="rId10" w:history="1">
        <w:r w:rsidRPr="00F742E0">
          <w:rPr>
            <w:rStyle w:val="Hyperlink"/>
            <w:rFonts w:ascii="Times New Roman" w:hAnsi="Times New Roman"/>
            <w:color w:val="auto"/>
            <w:sz w:val="22"/>
            <w:szCs w:val="22"/>
            <w:shd w:val="clear" w:color="auto" w:fill="FFFFFF"/>
          </w:rPr>
          <w:t>https://ods.fapesp.br/industria-inovacao-e-infraestrutura</w:t>
        </w:r>
      </w:hyperlink>
      <w:r w:rsidRPr="00F742E0">
        <w:rPr>
          <w:rFonts w:ascii="Times New Roman" w:hAnsi="Times New Roman"/>
          <w:sz w:val="22"/>
          <w:szCs w:val="22"/>
          <w:shd w:val="clear" w:color="auto" w:fill="FFFFFF"/>
        </w:rPr>
        <w:t>. Acesso em: 13 out. 2022.</w:t>
      </w:r>
    </w:p>
    <w:p w14:paraId="26A5E9A4"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FAPESP, 2019. </w:t>
      </w:r>
      <w:r w:rsidRPr="00F742E0">
        <w:rPr>
          <w:rFonts w:ascii="Times New Roman" w:hAnsi="Times New Roman"/>
          <w:b/>
          <w:bCs/>
          <w:sz w:val="22"/>
          <w:szCs w:val="22"/>
          <w:shd w:val="clear" w:color="auto" w:fill="FFFFFF"/>
        </w:rPr>
        <w:t>1º Relatório de acompanhamento dos objetivos do desenvolvimento sustentável do Estado de São Paulo</w:t>
      </w:r>
      <w:r w:rsidRPr="00F742E0">
        <w:rPr>
          <w:rFonts w:ascii="Times New Roman" w:hAnsi="Times New Roman"/>
          <w:sz w:val="22"/>
          <w:szCs w:val="22"/>
          <w:shd w:val="clear" w:color="auto" w:fill="FFFFFF"/>
        </w:rPr>
        <w:t xml:space="preserve">. Disponível em: </w:t>
      </w:r>
      <w:hyperlink r:id="rId11" w:history="1">
        <w:r w:rsidRPr="00F742E0">
          <w:rPr>
            <w:rStyle w:val="Hyperlink"/>
            <w:rFonts w:ascii="Times New Roman" w:hAnsi="Times New Roman"/>
            <w:color w:val="auto"/>
            <w:sz w:val="22"/>
            <w:szCs w:val="22"/>
            <w:shd w:val="clear" w:color="auto" w:fill="FFFFFF"/>
          </w:rPr>
          <w:t>https://fapesp.br/publicacoes/odssp.pdf</w:t>
        </w:r>
      </w:hyperlink>
      <w:r w:rsidRPr="00F742E0">
        <w:rPr>
          <w:rFonts w:ascii="Times New Roman" w:hAnsi="Times New Roman"/>
          <w:sz w:val="22"/>
          <w:szCs w:val="22"/>
          <w:shd w:val="clear" w:color="auto" w:fill="FFFFFF"/>
        </w:rPr>
        <w:t>. Acesso em: 17 out. 2022.</w:t>
      </w:r>
    </w:p>
    <w:p w14:paraId="14943941" w14:textId="15651CE0" w:rsidR="003465E5" w:rsidRPr="00F742E0" w:rsidRDefault="003465E5" w:rsidP="003465E5">
      <w:pPr>
        <w:pStyle w:val="NormalWeb"/>
        <w:spacing w:before="0" w:beforeAutospacing="0" w:after="0" w:afterAutospacing="0"/>
        <w:rPr>
          <w:sz w:val="22"/>
          <w:szCs w:val="22"/>
        </w:rPr>
      </w:pPr>
      <w:r w:rsidRPr="00F742E0">
        <w:rPr>
          <w:sz w:val="22"/>
          <w:szCs w:val="22"/>
          <w:shd w:val="clear" w:color="auto" w:fill="FFFFFF"/>
        </w:rPr>
        <w:t>FARIA, José Henrique; CARNEIRO, Charles. Objetivos de desenvolvimento sustentável (</w:t>
      </w:r>
      <w:proofErr w:type="spellStart"/>
      <w:r w:rsidRPr="00F742E0">
        <w:rPr>
          <w:sz w:val="22"/>
          <w:szCs w:val="22"/>
          <w:shd w:val="clear" w:color="auto" w:fill="FFFFFF"/>
        </w:rPr>
        <w:t>ods</w:t>
      </w:r>
      <w:proofErr w:type="spellEnd"/>
      <w:r w:rsidRPr="00F742E0">
        <w:rPr>
          <w:sz w:val="22"/>
          <w:szCs w:val="22"/>
          <w:shd w:val="clear" w:color="auto" w:fill="FFFFFF"/>
        </w:rPr>
        <w:t>) e fatores intervenientes para o atingimento das metas</w:t>
      </w:r>
      <w:r w:rsidRPr="00F742E0">
        <w:rPr>
          <w:b/>
          <w:bCs/>
          <w:sz w:val="22"/>
          <w:szCs w:val="22"/>
          <w:shd w:val="clear" w:color="auto" w:fill="FFFFFF"/>
        </w:rPr>
        <w:t xml:space="preserve"> </w:t>
      </w:r>
      <w:r w:rsidRPr="00F742E0">
        <w:rPr>
          <w:i/>
          <w:iCs/>
          <w:sz w:val="22"/>
          <w:szCs w:val="22"/>
          <w:shd w:val="clear" w:color="auto" w:fill="FFFFFF"/>
        </w:rPr>
        <w:t>In</w:t>
      </w:r>
      <w:r w:rsidRPr="00F742E0">
        <w:rPr>
          <w:sz w:val="22"/>
          <w:szCs w:val="22"/>
          <w:shd w:val="clear" w:color="auto" w:fill="FFFFFF"/>
        </w:rPr>
        <w:t>:</w:t>
      </w:r>
      <w:r w:rsidRPr="00F742E0">
        <w:rPr>
          <w:b/>
          <w:bCs/>
          <w:sz w:val="22"/>
          <w:szCs w:val="22"/>
          <w:shd w:val="clear" w:color="auto" w:fill="FFFFFF"/>
        </w:rPr>
        <w:t xml:space="preserve"> CIÊNCIA, INOVAÇÃO E ÉTICA - Tecendo Redes e Conexões para a Sustentabilidade </w:t>
      </w:r>
      <w:r w:rsidRPr="00F742E0">
        <w:rPr>
          <w:sz w:val="22"/>
          <w:szCs w:val="22"/>
          <w:shd w:val="clear" w:color="auto" w:fill="FFFFFF"/>
        </w:rPr>
        <w:t>(pp.249-276). Editora: SENAR AR-PR, 2021.</w:t>
      </w:r>
    </w:p>
    <w:p w14:paraId="460107A1"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FERNANDES, Djair Roberto. Uma contribuição sobre a construção de indicadores e sua importância para a gestão empresarial. </w:t>
      </w:r>
      <w:r w:rsidRPr="00F742E0">
        <w:rPr>
          <w:rFonts w:ascii="Times New Roman" w:hAnsi="Times New Roman"/>
          <w:b/>
          <w:bCs/>
          <w:sz w:val="22"/>
          <w:szCs w:val="22"/>
          <w:shd w:val="clear" w:color="auto" w:fill="FFFFFF"/>
        </w:rPr>
        <w:t>Revista da FAE</w:t>
      </w:r>
      <w:r w:rsidRPr="00F742E0">
        <w:rPr>
          <w:rFonts w:ascii="Times New Roman" w:hAnsi="Times New Roman"/>
          <w:sz w:val="22"/>
          <w:szCs w:val="22"/>
          <w:shd w:val="clear" w:color="auto" w:fill="FFFFFF"/>
        </w:rPr>
        <w:t>, v. 7, n. 1, 2004.</w:t>
      </w:r>
    </w:p>
    <w:p w14:paraId="4EC2BA2B" w14:textId="77777777" w:rsidR="00CC5A3D" w:rsidRPr="00F742E0" w:rsidRDefault="00CC5A3D"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FERRER, Florencia. </w:t>
      </w:r>
      <w:r w:rsidRPr="00F742E0">
        <w:rPr>
          <w:rFonts w:ascii="Times New Roman" w:hAnsi="Times New Roman"/>
          <w:b/>
          <w:bCs/>
          <w:sz w:val="22"/>
          <w:szCs w:val="22"/>
          <w:shd w:val="clear" w:color="auto" w:fill="FFFFFF"/>
        </w:rPr>
        <w:t>Gestão pública eficiente</w:t>
      </w:r>
      <w:r w:rsidRPr="00F742E0">
        <w:rPr>
          <w:rFonts w:ascii="Times New Roman" w:hAnsi="Times New Roman"/>
          <w:sz w:val="22"/>
          <w:szCs w:val="22"/>
          <w:shd w:val="clear" w:color="auto" w:fill="FFFFFF"/>
        </w:rPr>
        <w:t>. Alta Books Editora, 2019.</w:t>
      </w:r>
    </w:p>
    <w:p w14:paraId="647E71A1" w14:textId="2D0C5FC4"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FUNDAÇÃO AMAZONIA SUSTENTÁVEL, 2020. </w:t>
      </w:r>
      <w:r w:rsidRPr="00F742E0">
        <w:rPr>
          <w:rFonts w:ascii="Times New Roman" w:hAnsi="Times New Roman"/>
          <w:b/>
          <w:bCs/>
          <w:sz w:val="22"/>
          <w:szCs w:val="22"/>
          <w:shd w:val="clear" w:color="auto" w:fill="FFFFFF"/>
        </w:rPr>
        <w:t>Energia limpa e acessível: FAS implementa em sua sede o uso de energia solar</w:t>
      </w:r>
      <w:r w:rsidRPr="00F742E0">
        <w:rPr>
          <w:rFonts w:ascii="Times New Roman" w:hAnsi="Times New Roman"/>
          <w:sz w:val="22"/>
          <w:szCs w:val="22"/>
          <w:shd w:val="clear" w:color="auto" w:fill="FFFFFF"/>
        </w:rPr>
        <w:t xml:space="preserve">. Disponível em: </w:t>
      </w:r>
      <w:hyperlink r:id="rId12" w:history="1">
        <w:r w:rsidRPr="00F742E0">
          <w:rPr>
            <w:rStyle w:val="Hyperlink"/>
            <w:rFonts w:ascii="Times New Roman" w:hAnsi="Times New Roman"/>
            <w:color w:val="auto"/>
            <w:sz w:val="22"/>
            <w:szCs w:val="22"/>
            <w:shd w:val="clear" w:color="auto" w:fill="FFFFFF"/>
          </w:rPr>
          <w:t>https://fas-amazonia.org/energia-limpa-e-acessivel-fas-implementa-em-sua-sede-o-uso-de-energia-solar/</w:t>
        </w:r>
      </w:hyperlink>
      <w:r w:rsidRPr="00F742E0">
        <w:rPr>
          <w:rFonts w:ascii="Times New Roman" w:hAnsi="Times New Roman"/>
          <w:sz w:val="22"/>
          <w:szCs w:val="22"/>
          <w:shd w:val="clear" w:color="auto" w:fill="FFFFFF"/>
        </w:rPr>
        <w:t>. Acesso em: 12 out. 2022.</w:t>
      </w:r>
    </w:p>
    <w:p w14:paraId="61DA127D" w14:textId="795CE5E8" w:rsidR="00A03FC9" w:rsidRPr="00F742E0" w:rsidRDefault="00A03FC9"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GARRIDO, Luan Dantas et al. Gestão municipal e agenda 2030: </w:t>
      </w:r>
      <w:r w:rsidRPr="00F742E0">
        <w:rPr>
          <w:b/>
          <w:bCs/>
          <w:sz w:val="22"/>
          <w:szCs w:val="22"/>
          <w:shd w:val="clear" w:color="auto" w:fill="FFFFFF"/>
        </w:rPr>
        <w:t>análise do cumprimento dos objetivos de desenvolvimento sustentável (ODS) no município de Campina Grande, a partir das informações orçamentárias</w:t>
      </w:r>
      <w:r w:rsidRPr="00F742E0">
        <w:rPr>
          <w:sz w:val="22"/>
          <w:szCs w:val="22"/>
          <w:shd w:val="clear" w:color="auto" w:fill="FFFFFF"/>
        </w:rPr>
        <w:t>. 2021.</w:t>
      </w:r>
    </w:p>
    <w:p w14:paraId="7BECE479" w14:textId="2F0AB739" w:rsidR="00DA1758" w:rsidRPr="00F742E0" w:rsidRDefault="00DA1758" w:rsidP="002A3341">
      <w:pPr>
        <w:pStyle w:val="NormalWeb"/>
        <w:spacing w:before="0" w:beforeAutospacing="0" w:after="0" w:afterAutospacing="0"/>
        <w:rPr>
          <w:sz w:val="22"/>
          <w:szCs w:val="22"/>
        </w:rPr>
      </w:pPr>
      <w:r w:rsidRPr="00F742E0">
        <w:rPr>
          <w:sz w:val="22"/>
          <w:szCs w:val="22"/>
        </w:rPr>
        <w:t xml:space="preserve">GIL, A. C. </w:t>
      </w:r>
      <w:r w:rsidRPr="00F742E0">
        <w:rPr>
          <w:b/>
          <w:bCs/>
          <w:sz w:val="22"/>
          <w:szCs w:val="22"/>
        </w:rPr>
        <w:t>Como Elaborar Projetos de Pesquisa</w:t>
      </w:r>
      <w:r w:rsidRPr="00F742E0">
        <w:rPr>
          <w:sz w:val="22"/>
          <w:szCs w:val="22"/>
        </w:rPr>
        <w:t>. 4. ed. 20</w:t>
      </w:r>
      <w:r w:rsidR="00C02189" w:rsidRPr="00F742E0">
        <w:rPr>
          <w:sz w:val="22"/>
          <w:szCs w:val="22"/>
        </w:rPr>
        <w:t>2</w:t>
      </w:r>
      <w:r w:rsidRPr="00F742E0">
        <w:rPr>
          <w:sz w:val="22"/>
          <w:szCs w:val="22"/>
        </w:rPr>
        <w:t>2</w:t>
      </w:r>
    </w:p>
    <w:p w14:paraId="6EAFEA09" w14:textId="19840913" w:rsidR="00DA1758"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GIL, Carlos Gomes. Objetivos de Desenvolvimento Sustentável (ODS): uma revisão crítica. </w:t>
      </w:r>
      <w:r w:rsidRPr="00F742E0">
        <w:rPr>
          <w:rFonts w:ascii="Times New Roman" w:hAnsi="Times New Roman"/>
          <w:b/>
          <w:bCs/>
          <w:sz w:val="22"/>
          <w:szCs w:val="22"/>
          <w:shd w:val="clear" w:color="auto" w:fill="FFFFFF"/>
        </w:rPr>
        <w:t xml:space="preserve">Papers </w:t>
      </w:r>
      <w:proofErr w:type="spellStart"/>
      <w:r w:rsidRPr="00F742E0">
        <w:rPr>
          <w:rFonts w:ascii="Times New Roman" w:hAnsi="Times New Roman"/>
          <w:b/>
          <w:bCs/>
          <w:sz w:val="22"/>
          <w:szCs w:val="22"/>
          <w:shd w:val="clear" w:color="auto" w:fill="FFFFFF"/>
        </w:rPr>
        <w:t>of</w:t>
      </w:r>
      <w:proofErr w:type="spellEnd"/>
      <w:r w:rsidRPr="00F742E0">
        <w:rPr>
          <w:rFonts w:ascii="Times New Roman" w:hAnsi="Times New Roman"/>
          <w:b/>
          <w:bCs/>
          <w:sz w:val="22"/>
          <w:szCs w:val="22"/>
          <w:shd w:val="clear" w:color="auto" w:fill="FFFFFF"/>
        </w:rPr>
        <w:t xml:space="preserve"> </w:t>
      </w:r>
      <w:proofErr w:type="spellStart"/>
      <w:r w:rsidRPr="00F742E0">
        <w:rPr>
          <w:rFonts w:ascii="Times New Roman" w:hAnsi="Times New Roman"/>
          <w:b/>
          <w:bCs/>
          <w:sz w:val="22"/>
          <w:szCs w:val="22"/>
          <w:shd w:val="clear" w:color="auto" w:fill="FFFFFF"/>
        </w:rPr>
        <w:t>Ecosocial</w:t>
      </w:r>
      <w:proofErr w:type="spellEnd"/>
      <w:r w:rsidRPr="00F742E0">
        <w:rPr>
          <w:rFonts w:ascii="Times New Roman" w:hAnsi="Times New Roman"/>
          <w:b/>
          <w:bCs/>
          <w:sz w:val="22"/>
          <w:szCs w:val="22"/>
          <w:shd w:val="clear" w:color="auto" w:fill="FFFFFF"/>
        </w:rPr>
        <w:t xml:space="preserve"> </w:t>
      </w:r>
      <w:proofErr w:type="spellStart"/>
      <w:r w:rsidRPr="00F742E0">
        <w:rPr>
          <w:rFonts w:ascii="Times New Roman" w:hAnsi="Times New Roman"/>
          <w:b/>
          <w:bCs/>
          <w:sz w:val="22"/>
          <w:szCs w:val="22"/>
          <w:shd w:val="clear" w:color="auto" w:fill="FFFFFF"/>
        </w:rPr>
        <w:t>Relations</w:t>
      </w:r>
      <w:proofErr w:type="spellEnd"/>
      <w:r w:rsidRPr="00F742E0">
        <w:rPr>
          <w:rFonts w:ascii="Times New Roman" w:hAnsi="Times New Roman"/>
          <w:b/>
          <w:bCs/>
          <w:sz w:val="22"/>
          <w:szCs w:val="22"/>
          <w:shd w:val="clear" w:color="auto" w:fill="FFFFFF"/>
        </w:rPr>
        <w:t xml:space="preserve"> </w:t>
      </w:r>
      <w:proofErr w:type="spellStart"/>
      <w:r w:rsidRPr="00F742E0">
        <w:rPr>
          <w:rFonts w:ascii="Times New Roman" w:hAnsi="Times New Roman"/>
          <w:b/>
          <w:bCs/>
          <w:sz w:val="22"/>
          <w:szCs w:val="22"/>
          <w:shd w:val="clear" w:color="auto" w:fill="FFFFFF"/>
        </w:rPr>
        <w:t>and</w:t>
      </w:r>
      <w:proofErr w:type="spellEnd"/>
      <w:r w:rsidRPr="00F742E0">
        <w:rPr>
          <w:rFonts w:ascii="Times New Roman" w:hAnsi="Times New Roman"/>
          <w:b/>
          <w:bCs/>
          <w:sz w:val="22"/>
          <w:szCs w:val="22"/>
          <w:shd w:val="clear" w:color="auto" w:fill="FFFFFF"/>
        </w:rPr>
        <w:t xml:space="preserve"> Global </w:t>
      </w:r>
      <w:proofErr w:type="spellStart"/>
      <w:r w:rsidRPr="00F742E0">
        <w:rPr>
          <w:rFonts w:ascii="Times New Roman" w:hAnsi="Times New Roman"/>
          <w:b/>
          <w:bCs/>
          <w:sz w:val="22"/>
          <w:szCs w:val="22"/>
          <w:shd w:val="clear" w:color="auto" w:fill="FFFFFF"/>
        </w:rPr>
        <w:t>Change</w:t>
      </w:r>
      <w:proofErr w:type="spellEnd"/>
      <w:r w:rsidRPr="00F742E0">
        <w:rPr>
          <w:rFonts w:ascii="Times New Roman" w:hAnsi="Times New Roman"/>
          <w:sz w:val="22"/>
          <w:szCs w:val="22"/>
          <w:shd w:val="clear" w:color="auto" w:fill="FFFFFF"/>
        </w:rPr>
        <w:t>, v. 140, pág. 107-118, 2018.</w:t>
      </w:r>
    </w:p>
    <w:p w14:paraId="7ACFAE73"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GOVERNO DO ESTADO DO PARÁ, 2022. </w:t>
      </w:r>
      <w:r w:rsidRPr="00F742E0">
        <w:rPr>
          <w:b/>
          <w:bCs/>
          <w:sz w:val="22"/>
          <w:szCs w:val="22"/>
          <w:shd w:val="clear" w:color="auto" w:fill="FFFFFF"/>
        </w:rPr>
        <w:t>Relatório local voluntário sobre os objetivos de desenvolvimento sustentável no Estado do Pará</w:t>
      </w:r>
      <w:r w:rsidRPr="00F742E0">
        <w:rPr>
          <w:sz w:val="22"/>
          <w:szCs w:val="22"/>
          <w:shd w:val="clear" w:color="auto" w:fill="FFFFFF"/>
        </w:rPr>
        <w:t xml:space="preserve">. Disponível em: </w:t>
      </w:r>
      <w:hyperlink r:id="rId13" w:history="1">
        <w:r w:rsidRPr="00F742E0">
          <w:rPr>
            <w:rStyle w:val="Hyperlink"/>
            <w:color w:val="auto"/>
            <w:sz w:val="22"/>
            <w:szCs w:val="22"/>
            <w:shd w:val="clear" w:color="auto" w:fill="FFFFFF"/>
          </w:rPr>
          <w:t>https://sdgs.un.org/sites/default/files/vlrs/2022-08/3_rlv_governo_do_estado_do_para_2022.pdf</w:t>
        </w:r>
      </w:hyperlink>
      <w:r w:rsidRPr="00F742E0">
        <w:rPr>
          <w:sz w:val="22"/>
          <w:szCs w:val="22"/>
          <w:shd w:val="clear" w:color="auto" w:fill="FFFFFF"/>
        </w:rPr>
        <w:t>. Acesso em: 16 out. 2022.</w:t>
      </w:r>
    </w:p>
    <w:p w14:paraId="0C647056"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GOVERNO DO ESTADO DE SÃO PAULO, 2020. </w:t>
      </w:r>
      <w:r w:rsidRPr="00F742E0">
        <w:rPr>
          <w:b/>
          <w:bCs/>
          <w:sz w:val="22"/>
          <w:szCs w:val="22"/>
          <w:shd w:val="clear" w:color="auto" w:fill="FFFFFF"/>
        </w:rPr>
        <w:t>Impactos das ações do Governo do Estado de São Paulo de enfrentamento a COVID-19 nos objetivos do desenvolvimento sustentável.</w:t>
      </w:r>
      <w:r w:rsidRPr="00F742E0">
        <w:rPr>
          <w:sz w:val="22"/>
          <w:szCs w:val="22"/>
          <w:shd w:val="clear" w:color="auto" w:fill="FFFFFF"/>
        </w:rPr>
        <w:t xml:space="preserve"> Disponível em:  </w:t>
      </w:r>
      <w:hyperlink r:id="rId14" w:history="1">
        <w:r w:rsidRPr="00F742E0">
          <w:rPr>
            <w:rStyle w:val="Hyperlink"/>
            <w:color w:val="auto"/>
            <w:sz w:val="22"/>
            <w:szCs w:val="22"/>
            <w:shd w:val="clear" w:color="auto" w:fill="FFFFFF"/>
          </w:rPr>
          <w:t>https://www.saopaulo.sp.gov.br/wp-content/uploads/2020/09/Relatorio_3_COVID_ODS-Final-Versao-comprimida.pd</w:t>
        </w:r>
      </w:hyperlink>
      <w:r w:rsidRPr="00F742E0">
        <w:rPr>
          <w:sz w:val="22"/>
          <w:szCs w:val="22"/>
          <w:shd w:val="clear" w:color="auto" w:fill="FFFFFF"/>
        </w:rPr>
        <w:t>f. Acesso em: 16 out. 2022.</w:t>
      </w:r>
    </w:p>
    <w:p w14:paraId="04363EC8" w14:textId="4B1B9460" w:rsidR="00A03FC9" w:rsidRPr="00F742E0" w:rsidRDefault="00A03FC9"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HEY, </w:t>
      </w:r>
      <w:proofErr w:type="spellStart"/>
      <w:r w:rsidRPr="00F742E0">
        <w:rPr>
          <w:sz w:val="22"/>
          <w:szCs w:val="22"/>
          <w:shd w:val="clear" w:color="auto" w:fill="FFFFFF"/>
        </w:rPr>
        <w:t>Albimara</w:t>
      </w:r>
      <w:proofErr w:type="spellEnd"/>
      <w:r w:rsidRPr="00F742E0">
        <w:rPr>
          <w:sz w:val="22"/>
          <w:szCs w:val="22"/>
          <w:shd w:val="clear" w:color="auto" w:fill="FFFFFF"/>
        </w:rPr>
        <w:t xml:space="preserve">, et al. Desafios para o ODS 16: uma perspectiva sobre violência e homofobia em relação à Justiça. </w:t>
      </w:r>
      <w:r w:rsidRPr="00F742E0">
        <w:rPr>
          <w:b/>
          <w:bCs/>
          <w:sz w:val="22"/>
          <w:szCs w:val="22"/>
          <w:shd w:val="clear" w:color="auto" w:fill="FFFFFF"/>
        </w:rPr>
        <w:t>Conjecturas</w:t>
      </w:r>
      <w:r w:rsidR="008649E3" w:rsidRPr="00F742E0">
        <w:rPr>
          <w:sz w:val="22"/>
          <w:szCs w:val="22"/>
          <w:shd w:val="clear" w:color="auto" w:fill="FFFFFF"/>
        </w:rPr>
        <w:t>,</w:t>
      </w:r>
      <w:r w:rsidRPr="00F742E0">
        <w:rPr>
          <w:sz w:val="22"/>
          <w:szCs w:val="22"/>
          <w:shd w:val="clear" w:color="auto" w:fill="FFFFFF"/>
        </w:rPr>
        <w:t xml:space="preserve"> 22.5 (2022): 521-545.</w:t>
      </w:r>
    </w:p>
    <w:p w14:paraId="7C17F2B3" w14:textId="1858DA06" w:rsidR="00E74D24" w:rsidRPr="00F742E0" w:rsidRDefault="00E74D24"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IDSC BRASIL. </w:t>
      </w:r>
      <w:r w:rsidRPr="00F742E0">
        <w:rPr>
          <w:b/>
          <w:bCs/>
          <w:sz w:val="22"/>
          <w:szCs w:val="22"/>
          <w:shd w:val="clear" w:color="auto" w:fill="FFFFFF"/>
        </w:rPr>
        <w:t>Classificação para os municípios brasileiros</w:t>
      </w:r>
      <w:r w:rsidRPr="00F742E0">
        <w:rPr>
          <w:sz w:val="22"/>
          <w:szCs w:val="22"/>
          <w:shd w:val="clear" w:color="auto" w:fill="FFFFFF"/>
        </w:rPr>
        <w:t>. 2021. Disponível em: https://idsc.cidadessustentaveis.org.br/rankings Acesso em: mar. 2022.</w:t>
      </w:r>
    </w:p>
    <w:p w14:paraId="3013203A" w14:textId="7CC3821D"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IDSC BRASIL. </w:t>
      </w:r>
      <w:r w:rsidRPr="00F742E0">
        <w:rPr>
          <w:b/>
          <w:bCs/>
          <w:sz w:val="22"/>
          <w:szCs w:val="22"/>
          <w:shd w:val="clear" w:color="auto" w:fill="FFFFFF"/>
        </w:rPr>
        <w:t>Indicadores Curitiba-Paraná</w:t>
      </w:r>
      <w:r w:rsidRPr="00F742E0">
        <w:rPr>
          <w:sz w:val="22"/>
          <w:szCs w:val="22"/>
          <w:shd w:val="clear" w:color="auto" w:fill="FFFFFF"/>
        </w:rPr>
        <w:t xml:space="preserve">. </w:t>
      </w:r>
      <w:r w:rsidR="00E74D24" w:rsidRPr="00F742E0">
        <w:rPr>
          <w:sz w:val="22"/>
          <w:szCs w:val="22"/>
          <w:shd w:val="clear" w:color="auto" w:fill="FFFFFF"/>
        </w:rPr>
        <w:t xml:space="preserve">2021. </w:t>
      </w:r>
      <w:r w:rsidRPr="00F742E0">
        <w:rPr>
          <w:sz w:val="22"/>
          <w:szCs w:val="22"/>
          <w:shd w:val="clear" w:color="auto" w:fill="FFFFFF"/>
        </w:rPr>
        <w:t xml:space="preserve">Disponível em: </w:t>
      </w:r>
      <w:hyperlink r:id="rId15" w:history="1">
        <w:r w:rsidRPr="00F742E0">
          <w:rPr>
            <w:rStyle w:val="Hyperlink"/>
            <w:color w:val="auto"/>
            <w:sz w:val="22"/>
            <w:szCs w:val="22"/>
            <w:shd w:val="clear" w:color="auto" w:fill="FFFFFF"/>
          </w:rPr>
          <w:t>https://idsc.cidadessustentaveis.org.br/profiles/curitiba-PR</w:t>
        </w:r>
      </w:hyperlink>
      <w:r w:rsidRPr="00F742E0">
        <w:rPr>
          <w:sz w:val="22"/>
          <w:szCs w:val="22"/>
          <w:shd w:val="clear" w:color="auto" w:fill="FFFFFF"/>
        </w:rPr>
        <w:t xml:space="preserve">. Acesso em: </w:t>
      </w:r>
      <w:proofErr w:type="gramStart"/>
      <w:r w:rsidRPr="00F742E0">
        <w:rPr>
          <w:sz w:val="22"/>
          <w:szCs w:val="22"/>
          <w:shd w:val="clear" w:color="auto" w:fill="FFFFFF"/>
        </w:rPr>
        <w:t>14  out.</w:t>
      </w:r>
      <w:proofErr w:type="gramEnd"/>
      <w:r w:rsidRPr="00F742E0">
        <w:rPr>
          <w:sz w:val="22"/>
          <w:szCs w:val="22"/>
          <w:shd w:val="clear" w:color="auto" w:fill="FFFFFF"/>
        </w:rPr>
        <w:t xml:space="preserve"> 2022.</w:t>
      </w:r>
    </w:p>
    <w:p w14:paraId="68C812EE" w14:textId="03E66EF1"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IDSC BRASIL. </w:t>
      </w:r>
      <w:r w:rsidRPr="00F742E0">
        <w:rPr>
          <w:b/>
          <w:bCs/>
          <w:sz w:val="22"/>
          <w:szCs w:val="22"/>
          <w:shd w:val="clear" w:color="auto" w:fill="FFFFFF"/>
        </w:rPr>
        <w:t>Indicadores Porto Alegre-Rio Grande do Sul</w:t>
      </w:r>
      <w:r w:rsidRPr="00F742E0">
        <w:rPr>
          <w:sz w:val="22"/>
          <w:szCs w:val="22"/>
          <w:shd w:val="clear" w:color="auto" w:fill="FFFFFF"/>
        </w:rPr>
        <w:t xml:space="preserve">. </w:t>
      </w:r>
      <w:r w:rsidR="00E74D24" w:rsidRPr="00F742E0">
        <w:rPr>
          <w:sz w:val="22"/>
          <w:szCs w:val="22"/>
          <w:shd w:val="clear" w:color="auto" w:fill="FFFFFF"/>
        </w:rPr>
        <w:t xml:space="preserve">2021. </w:t>
      </w:r>
      <w:r w:rsidRPr="00F742E0">
        <w:rPr>
          <w:sz w:val="22"/>
          <w:szCs w:val="22"/>
          <w:shd w:val="clear" w:color="auto" w:fill="FFFFFF"/>
        </w:rPr>
        <w:t xml:space="preserve">Disponível em: </w:t>
      </w:r>
      <w:hyperlink r:id="rId16" w:history="1">
        <w:r w:rsidRPr="00F742E0">
          <w:rPr>
            <w:rStyle w:val="Hyperlink"/>
            <w:color w:val="auto"/>
            <w:sz w:val="22"/>
            <w:szCs w:val="22"/>
            <w:shd w:val="clear" w:color="auto" w:fill="FFFFFF"/>
          </w:rPr>
          <w:t>https://idsc.cidadessustentaveis.org.br/profiles/porto-alegre-RS/indicators</w:t>
        </w:r>
      </w:hyperlink>
      <w:r w:rsidRPr="00F742E0">
        <w:rPr>
          <w:sz w:val="22"/>
          <w:szCs w:val="22"/>
          <w:shd w:val="clear" w:color="auto" w:fill="FFFFFF"/>
        </w:rPr>
        <w:t>. Acesso em: 15 out. 2022.</w:t>
      </w:r>
    </w:p>
    <w:p w14:paraId="5E8B27B3" w14:textId="6D1D03A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IDSC BRASIL</w:t>
      </w:r>
      <w:r w:rsidR="00E74D24" w:rsidRPr="00F742E0">
        <w:rPr>
          <w:sz w:val="22"/>
          <w:szCs w:val="22"/>
          <w:shd w:val="clear" w:color="auto" w:fill="FFFFFF"/>
        </w:rPr>
        <w:t>.</w:t>
      </w:r>
      <w:r w:rsidRPr="00F742E0">
        <w:rPr>
          <w:sz w:val="22"/>
          <w:szCs w:val="22"/>
          <w:shd w:val="clear" w:color="auto" w:fill="FFFFFF"/>
        </w:rPr>
        <w:t xml:space="preserve"> </w:t>
      </w:r>
      <w:r w:rsidRPr="00F742E0">
        <w:rPr>
          <w:b/>
          <w:bCs/>
          <w:sz w:val="22"/>
          <w:szCs w:val="22"/>
          <w:shd w:val="clear" w:color="auto" w:fill="FFFFFF"/>
        </w:rPr>
        <w:t>Indicadores São Gonçalo-Rio de Janeiro</w:t>
      </w:r>
      <w:r w:rsidRPr="00F742E0">
        <w:rPr>
          <w:sz w:val="22"/>
          <w:szCs w:val="22"/>
          <w:shd w:val="clear" w:color="auto" w:fill="FFFFFF"/>
        </w:rPr>
        <w:t xml:space="preserve">. </w:t>
      </w:r>
      <w:r w:rsidR="00E74D24" w:rsidRPr="00F742E0">
        <w:rPr>
          <w:sz w:val="22"/>
          <w:szCs w:val="22"/>
          <w:shd w:val="clear" w:color="auto" w:fill="FFFFFF"/>
        </w:rPr>
        <w:t xml:space="preserve">2021. </w:t>
      </w:r>
      <w:r w:rsidRPr="00F742E0">
        <w:rPr>
          <w:sz w:val="22"/>
          <w:szCs w:val="22"/>
          <w:shd w:val="clear" w:color="auto" w:fill="FFFFFF"/>
        </w:rPr>
        <w:t xml:space="preserve">Disponível em: </w:t>
      </w:r>
      <w:hyperlink r:id="rId17" w:history="1">
        <w:r w:rsidRPr="00F742E0">
          <w:rPr>
            <w:rStyle w:val="Hyperlink"/>
            <w:color w:val="auto"/>
            <w:sz w:val="22"/>
            <w:szCs w:val="22"/>
            <w:shd w:val="clear" w:color="auto" w:fill="FFFFFF"/>
          </w:rPr>
          <w:t>https://idsc.cidadessustentaveis.org.br/profiles/sao-goncalo-RJ/indicators</w:t>
        </w:r>
      </w:hyperlink>
      <w:r w:rsidRPr="00F742E0">
        <w:rPr>
          <w:sz w:val="22"/>
          <w:szCs w:val="22"/>
          <w:shd w:val="clear" w:color="auto" w:fill="FFFFFF"/>
        </w:rPr>
        <w:t>. Acesso em: 17 out. 2022.</w:t>
      </w:r>
    </w:p>
    <w:p w14:paraId="1B7EE5CE" w14:textId="785CD03B"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IDSC BRASIL</w:t>
      </w:r>
      <w:r w:rsidR="00E74D24" w:rsidRPr="00F742E0">
        <w:rPr>
          <w:sz w:val="22"/>
          <w:szCs w:val="22"/>
          <w:shd w:val="clear" w:color="auto" w:fill="FFFFFF"/>
        </w:rPr>
        <w:t>.</w:t>
      </w:r>
      <w:r w:rsidRPr="00F742E0">
        <w:rPr>
          <w:sz w:val="22"/>
          <w:szCs w:val="22"/>
          <w:shd w:val="clear" w:color="auto" w:fill="FFFFFF"/>
        </w:rPr>
        <w:t xml:space="preserve"> </w:t>
      </w:r>
      <w:r w:rsidRPr="00F742E0">
        <w:rPr>
          <w:b/>
          <w:bCs/>
          <w:sz w:val="22"/>
          <w:szCs w:val="22"/>
          <w:shd w:val="clear" w:color="auto" w:fill="FFFFFF"/>
        </w:rPr>
        <w:t>Indicadores São Luís-Maranhão</w:t>
      </w:r>
      <w:r w:rsidRPr="00F742E0">
        <w:rPr>
          <w:sz w:val="22"/>
          <w:szCs w:val="22"/>
          <w:shd w:val="clear" w:color="auto" w:fill="FFFFFF"/>
        </w:rPr>
        <w:t xml:space="preserve">. </w:t>
      </w:r>
      <w:r w:rsidR="00E74D24" w:rsidRPr="00F742E0">
        <w:rPr>
          <w:sz w:val="22"/>
          <w:szCs w:val="22"/>
          <w:shd w:val="clear" w:color="auto" w:fill="FFFFFF"/>
        </w:rPr>
        <w:t xml:space="preserve">2021. </w:t>
      </w:r>
      <w:r w:rsidRPr="00F742E0">
        <w:rPr>
          <w:sz w:val="22"/>
          <w:szCs w:val="22"/>
          <w:shd w:val="clear" w:color="auto" w:fill="FFFFFF"/>
        </w:rPr>
        <w:t xml:space="preserve">Disponível em: </w:t>
      </w:r>
      <w:hyperlink r:id="rId18" w:history="1">
        <w:r w:rsidRPr="00F742E0">
          <w:rPr>
            <w:rStyle w:val="Hyperlink"/>
            <w:color w:val="auto"/>
            <w:sz w:val="22"/>
            <w:szCs w:val="22"/>
            <w:shd w:val="clear" w:color="auto" w:fill="FFFFFF"/>
          </w:rPr>
          <w:t>https://idsc.cidadessustentaveis.org.br/profiles/sao-luis-MA/indicator</w:t>
        </w:r>
      </w:hyperlink>
      <w:r w:rsidRPr="00F742E0">
        <w:rPr>
          <w:sz w:val="22"/>
          <w:szCs w:val="22"/>
          <w:shd w:val="clear" w:color="auto" w:fill="FFFFFF"/>
        </w:rPr>
        <w:t>s. Acesso em: 15 out. 2022.</w:t>
      </w:r>
    </w:p>
    <w:p w14:paraId="6E42D943" w14:textId="1790AD32"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IDSC BRASIL. </w:t>
      </w:r>
      <w:r w:rsidRPr="00F742E0">
        <w:rPr>
          <w:b/>
          <w:bCs/>
          <w:sz w:val="22"/>
          <w:szCs w:val="22"/>
          <w:shd w:val="clear" w:color="auto" w:fill="FFFFFF"/>
        </w:rPr>
        <w:t>Indicadores Maceió-Alagoas</w:t>
      </w:r>
      <w:r w:rsidRPr="00F742E0">
        <w:rPr>
          <w:sz w:val="22"/>
          <w:szCs w:val="22"/>
          <w:shd w:val="clear" w:color="auto" w:fill="FFFFFF"/>
        </w:rPr>
        <w:t xml:space="preserve">. </w:t>
      </w:r>
      <w:r w:rsidR="00E74D24" w:rsidRPr="00F742E0">
        <w:rPr>
          <w:sz w:val="22"/>
          <w:szCs w:val="22"/>
          <w:shd w:val="clear" w:color="auto" w:fill="FFFFFF"/>
        </w:rPr>
        <w:t>202</w:t>
      </w:r>
      <w:r w:rsidR="00093CC9" w:rsidRPr="00F742E0">
        <w:rPr>
          <w:sz w:val="22"/>
          <w:szCs w:val="22"/>
          <w:shd w:val="clear" w:color="auto" w:fill="FFFFFF"/>
        </w:rPr>
        <w:t>1</w:t>
      </w:r>
      <w:r w:rsidR="00E74D24" w:rsidRPr="00F742E0">
        <w:rPr>
          <w:sz w:val="22"/>
          <w:szCs w:val="22"/>
          <w:shd w:val="clear" w:color="auto" w:fill="FFFFFF"/>
        </w:rPr>
        <w:t>.</w:t>
      </w:r>
      <w:r w:rsidR="00093CC9" w:rsidRPr="00F742E0">
        <w:rPr>
          <w:sz w:val="22"/>
          <w:szCs w:val="22"/>
          <w:shd w:val="clear" w:color="auto" w:fill="FFFFFF"/>
        </w:rPr>
        <w:t xml:space="preserve"> </w:t>
      </w:r>
      <w:r w:rsidRPr="00F742E0">
        <w:rPr>
          <w:sz w:val="22"/>
          <w:szCs w:val="22"/>
          <w:shd w:val="clear" w:color="auto" w:fill="FFFFFF"/>
        </w:rPr>
        <w:t xml:space="preserve">Disponível em: </w:t>
      </w:r>
      <w:hyperlink r:id="rId19" w:history="1">
        <w:r w:rsidRPr="00F742E0">
          <w:rPr>
            <w:rStyle w:val="Hyperlink"/>
            <w:color w:val="auto"/>
            <w:sz w:val="22"/>
            <w:szCs w:val="22"/>
            <w:shd w:val="clear" w:color="auto" w:fill="FFFFFF"/>
          </w:rPr>
          <w:t>https://idsc.cidadessustentaveis.org.br/profiles/maceio-AL/indicators</w:t>
        </w:r>
      </w:hyperlink>
      <w:r w:rsidRPr="00F742E0">
        <w:rPr>
          <w:sz w:val="22"/>
          <w:szCs w:val="22"/>
          <w:shd w:val="clear" w:color="auto" w:fill="FFFFFF"/>
        </w:rPr>
        <w:t>. Acesso em: 13 de out. 2022.</w:t>
      </w:r>
    </w:p>
    <w:p w14:paraId="1595DFD8"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JORNAL A TRIBUNA, 2021. ‘</w:t>
      </w:r>
      <w:r w:rsidRPr="00F742E0">
        <w:rPr>
          <w:b/>
          <w:bCs/>
          <w:sz w:val="22"/>
          <w:szCs w:val="22"/>
          <w:shd w:val="clear" w:color="auto" w:fill="FFFFFF"/>
        </w:rPr>
        <w:t>Restaurante do povo’ será construído em São Gonçalo</w:t>
      </w:r>
      <w:r w:rsidRPr="00F742E0">
        <w:rPr>
          <w:sz w:val="22"/>
          <w:szCs w:val="22"/>
          <w:shd w:val="clear" w:color="auto" w:fill="FFFFFF"/>
        </w:rPr>
        <w:t xml:space="preserve">. Disponível em: </w:t>
      </w:r>
      <w:hyperlink r:id="rId20" w:history="1">
        <w:r w:rsidRPr="00F742E0">
          <w:rPr>
            <w:rStyle w:val="Hyperlink"/>
            <w:color w:val="auto"/>
            <w:sz w:val="22"/>
            <w:szCs w:val="22"/>
            <w:shd w:val="clear" w:color="auto" w:fill="FFFFFF"/>
          </w:rPr>
          <w:t>https://www.atribunarj.com.br/restaurante-do-povo-sera-construido-em-sao-goncalo/</w:t>
        </w:r>
      </w:hyperlink>
      <w:r w:rsidRPr="00F742E0">
        <w:rPr>
          <w:sz w:val="22"/>
          <w:szCs w:val="22"/>
          <w:shd w:val="clear" w:color="auto" w:fill="FFFFFF"/>
        </w:rPr>
        <w:t>.Acesso em: 13 out. 2022 </w:t>
      </w:r>
    </w:p>
    <w:p w14:paraId="31B928BA"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JORNAL BEM PARANÁ, 2022. </w:t>
      </w:r>
      <w:r w:rsidRPr="00F742E0">
        <w:rPr>
          <w:b/>
          <w:bCs/>
          <w:sz w:val="22"/>
          <w:szCs w:val="22"/>
          <w:shd w:val="clear" w:color="auto" w:fill="FFFFFF"/>
        </w:rPr>
        <w:t>Projeto leva arte e educação as escolas de Curitiba.</w:t>
      </w:r>
      <w:r w:rsidRPr="00F742E0">
        <w:rPr>
          <w:sz w:val="22"/>
          <w:szCs w:val="22"/>
          <w:shd w:val="clear" w:color="auto" w:fill="FFFFFF"/>
        </w:rPr>
        <w:t xml:space="preserve"> Disponível em: </w:t>
      </w:r>
      <w:hyperlink r:id="rId21" w:history="1">
        <w:r w:rsidRPr="00F742E0">
          <w:rPr>
            <w:rStyle w:val="Hyperlink"/>
            <w:color w:val="auto"/>
            <w:sz w:val="22"/>
            <w:szCs w:val="22"/>
            <w:shd w:val="clear" w:color="auto" w:fill="FFFFFF"/>
          </w:rPr>
          <w:t>https://www.bemparana.com.br/publicacao/blogs/arteaoredor/projeto-leva-arte-e-educacao-as-escolas-de-curitiba/</w:t>
        </w:r>
      </w:hyperlink>
      <w:r w:rsidRPr="00F742E0">
        <w:rPr>
          <w:sz w:val="22"/>
          <w:szCs w:val="22"/>
          <w:shd w:val="clear" w:color="auto" w:fill="FFFFFF"/>
        </w:rPr>
        <w:t>. Acesso em: 13 out. 2022.</w:t>
      </w:r>
    </w:p>
    <w:p w14:paraId="275C3772"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JORNAL CORREIO POPULAR, 2022. </w:t>
      </w:r>
      <w:r w:rsidRPr="00F742E0">
        <w:rPr>
          <w:b/>
          <w:bCs/>
          <w:sz w:val="22"/>
          <w:szCs w:val="22"/>
          <w:shd w:val="clear" w:color="auto" w:fill="FFFFFF"/>
        </w:rPr>
        <w:t xml:space="preserve">Em Campinas, obras da </w:t>
      </w:r>
      <w:proofErr w:type="spellStart"/>
      <w:r w:rsidRPr="00F742E0">
        <w:rPr>
          <w:b/>
          <w:bCs/>
          <w:sz w:val="22"/>
          <w:szCs w:val="22"/>
          <w:shd w:val="clear" w:color="auto" w:fill="FFFFFF"/>
        </w:rPr>
        <w:t>Sanasa</w:t>
      </w:r>
      <w:proofErr w:type="spellEnd"/>
      <w:r w:rsidRPr="00F742E0">
        <w:rPr>
          <w:b/>
          <w:bCs/>
          <w:sz w:val="22"/>
          <w:szCs w:val="22"/>
          <w:shd w:val="clear" w:color="auto" w:fill="FFFFFF"/>
        </w:rPr>
        <w:t xml:space="preserve"> contribuem para melhorar nota na ONU</w:t>
      </w:r>
      <w:r w:rsidRPr="00F742E0">
        <w:rPr>
          <w:sz w:val="22"/>
          <w:szCs w:val="22"/>
          <w:shd w:val="clear" w:color="auto" w:fill="FFFFFF"/>
        </w:rPr>
        <w:t xml:space="preserve">. Disponível em: </w:t>
      </w:r>
      <w:hyperlink r:id="rId22" w:history="1">
        <w:r w:rsidRPr="00F742E0">
          <w:rPr>
            <w:rStyle w:val="Hyperlink"/>
            <w:color w:val="auto"/>
            <w:sz w:val="22"/>
            <w:szCs w:val="22"/>
            <w:shd w:val="clear" w:color="auto" w:fill="FFFFFF"/>
          </w:rPr>
          <w:t>https://correio.rac.com.br/campinasermc/em-campinas-obras-da-sanasa-contribuem-para-melhorar-nota-na-onu-1.1263741</w:t>
        </w:r>
      </w:hyperlink>
      <w:r w:rsidRPr="00F742E0">
        <w:rPr>
          <w:sz w:val="22"/>
          <w:szCs w:val="22"/>
          <w:shd w:val="clear" w:color="auto" w:fill="FFFFFF"/>
        </w:rPr>
        <w:t>. Acesso em: 12 out. 2022.</w:t>
      </w:r>
    </w:p>
    <w:p w14:paraId="17C7DC05" w14:textId="33A17650"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JORNAL MAR BAHIA</w:t>
      </w:r>
      <w:r w:rsidR="00750308" w:rsidRPr="00F742E0">
        <w:rPr>
          <w:sz w:val="22"/>
          <w:szCs w:val="22"/>
          <w:shd w:val="clear" w:color="auto" w:fill="FFFFFF"/>
        </w:rPr>
        <w:t>.</w:t>
      </w:r>
      <w:r w:rsidRPr="00F742E0">
        <w:rPr>
          <w:sz w:val="22"/>
          <w:szCs w:val="22"/>
          <w:shd w:val="clear" w:color="auto" w:fill="FFFFFF"/>
        </w:rPr>
        <w:t xml:space="preserve"> </w:t>
      </w:r>
      <w:r w:rsidRPr="00F742E0">
        <w:rPr>
          <w:b/>
          <w:bCs/>
          <w:sz w:val="22"/>
          <w:szCs w:val="22"/>
          <w:shd w:val="clear" w:color="auto" w:fill="FFFFFF"/>
        </w:rPr>
        <w:t>“Praia Massa é Praia Limpa” acontece na Boa Viagem</w:t>
      </w:r>
      <w:r w:rsidRPr="00F742E0">
        <w:rPr>
          <w:sz w:val="22"/>
          <w:szCs w:val="22"/>
          <w:shd w:val="clear" w:color="auto" w:fill="FFFFFF"/>
        </w:rPr>
        <w:t xml:space="preserve">. </w:t>
      </w:r>
      <w:r w:rsidR="00750308" w:rsidRPr="00F742E0">
        <w:rPr>
          <w:sz w:val="22"/>
          <w:szCs w:val="22"/>
          <w:shd w:val="clear" w:color="auto" w:fill="FFFFFF"/>
        </w:rPr>
        <w:t xml:space="preserve">2022. </w:t>
      </w:r>
      <w:r w:rsidRPr="00F742E0">
        <w:rPr>
          <w:sz w:val="22"/>
          <w:szCs w:val="22"/>
          <w:shd w:val="clear" w:color="auto" w:fill="FFFFFF"/>
        </w:rPr>
        <w:t xml:space="preserve">Disponível em: </w:t>
      </w:r>
      <w:hyperlink r:id="rId23" w:history="1">
        <w:r w:rsidRPr="00F742E0">
          <w:rPr>
            <w:rStyle w:val="Hyperlink"/>
            <w:color w:val="auto"/>
            <w:sz w:val="22"/>
            <w:szCs w:val="22"/>
            <w:shd w:val="clear" w:color="auto" w:fill="FFFFFF"/>
          </w:rPr>
          <w:t>https://www.marbahia.com.br/post/praia-massa-%C3%A9-praia-limpa-acontece-na-boa-viagem</w:t>
        </w:r>
      </w:hyperlink>
      <w:r w:rsidRPr="00F742E0">
        <w:rPr>
          <w:sz w:val="22"/>
          <w:szCs w:val="22"/>
          <w:shd w:val="clear" w:color="auto" w:fill="FFFFFF"/>
        </w:rPr>
        <w:t>. Acesso em: 15 out. 2022.</w:t>
      </w:r>
    </w:p>
    <w:p w14:paraId="695069DB" w14:textId="59AF1FCF"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JORNAL NEXO</w:t>
      </w:r>
      <w:r w:rsidR="00750308" w:rsidRPr="00F742E0">
        <w:rPr>
          <w:sz w:val="22"/>
          <w:szCs w:val="22"/>
          <w:shd w:val="clear" w:color="auto" w:fill="FFFFFF"/>
        </w:rPr>
        <w:t>.</w:t>
      </w:r>
      <w:r w:rsidRPr="00F742E0">
        <w:rPr>
          <w:sz w:val="22"/>
          <w:szCs w:val="22"/>
          <w:shd w:val="clear" w:color="auto" w:fill="FFFFFF"/>
        </w:rPr>
        <w:t xml:space="preserve"> </w:t>
      </w:r>
      <w:r w:rsidRPr="00F742E0">
        <w:rPr>
          <w:b/>
          <w:bCs/>
          <w:sz w:val="22"/>
          <w:szCs w:val="22"/>
          <w:shd w:val="clear" w:color="auto" w:fill="FFFFFF"/>
        </w:rPr>
        <w:t>Por que é preciso monitorar a Agenda 2030 no Rio</w:t>
      </w:r>
      <w:r w:rsidRPr="00F742E0">
        <w:rPr>
          <w:sz w:val="22"/>
          <w:szCs w:val="22"/>
          <w:shd w:val="clear" w:color="auto" w:fill="FFFFFF"/>
        </w:rPr>
        <w:t xml:space="preserve">. </w:t>
      </w:r>
      <w:r w:rsidR="00750308" w:rsidRPr="00F742E0">
        <w:rPr>
          <w:sz w:val="22"/>
          <w:szCs w:val="22"/>
          <w:shd w:val="clear" w:color="auto" w:fill="FFFFFF"/>
        </w:rPr>
        <w:t xml:space="preserve">2022. </w:t>
      </w:r>
      <w:r w:rsidRPr="00F742E0">
        <w:rPr>
          <w:sz w:val="22"/>
          <w:szCs w:val="22"/>
          <w:shd w:val="clear" w:color="auto" w:fill="FFFFFF"/>
        </w:rPr>
        <w:t xml:space="preserve">Disponível em: </w:t>
      </w:r>
      <w:hyperlink r:id="rId24" w:history="1">
        <w:r w:rsidRPr="00F742E0">
          <w:rPr>
            <w:rStyle w:val="Hyperlink"/>
            <w:color w:val="auto"/>
            <w:sz w:val="22"/>
            <w:szCs w:val="22"/>
            <w:shd w:val="clear" w:color="auto" w:fill="FFFFFF"/>
          </w:rPr>
          <w:t>https://www.nexojornal.com.br/ensaio/2022/Por-que-%C3%A9-preciso-monitorar-a-Agenda-2030-no-Rio</w:t>
        </w:r>
      </w:hyperlink>
      <w:r w:rsidRPr="00F742E0">
        <w:rPr>
          <w:sz w:val="22"/>
          <w:szCs w:val="22"/>
          <w:shd w:val="clear" w:color="auto" w:fill="FFFFFF"/>
        </w:rPr>
        <w:t>. Acesso em: 14 out. 2022.</w:t>
      </w:r>
    </w:p>
    <w:p w14:paraId="4CF9DFAF"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JORNAL OLIBERAL.COM, 2021. </w:t>
      </w:r>
      <w:r w:rsidRPr="00F742E0">
        <w:rPr>
          <w:b/>
          <w:bCs/>
          <w:sz w:val="22"/>
          <w:szCs w:val="22"/>
          <w:shd w:val="clear" w:color="auto" w:fill="FFFFFF"/>
        </w:rPr>
        <w:t>Região Metropolitana de Belém é 3ª mais desigual do Brasil, aponta estudo.</w:t>
      </w:r>
      <w:r w:rsidRPr="00F742E0">
        <w:rPr>
          <w:sz w:val="22"/>
          <w:szCs w:val="22"/>
          <w:shd w:val="clear" w:color="auto" w:fill="FFFFFF"/>
        </w:rPr>
        <w:t xml:space="preserve"> Disponível em: </w:t>
      </w:r>
      <w:hyperlink r:id="rId25" w:history="1">
        <w:r w:rsidRPr="00F742E0">
          <w:rPr>
            <w:rStyle w:val="Hyperlink"/>
            <w:color w:val="auto"/>
            <w:sz w:val="22"/>
            <w:szCs w:val="22"/>
            <w:shd w:val="clear" w:color="auto" w:fill="FFFFFF"/>
          </w:rPr>
          <w:t>https://www.oliberal.com/economia/regiao-metropolitana-de-belem-e-3-mais-desigual-do-brasil-aponta-estudo-1.4307382</w:t>
        </w:r>
      </w:hyperlink>
      <w:r w:rsidRPr="00F742E0">
        <w:rPr>
          <w:sz w:val="22"/>
          <w:szCs w:val="22"/>
          <w:shd w:val="clear" w:color="auto" w:fill="FFFFFF"/>
        </w:rPr>
        <w:t>. Acesso em: 13 out. 2022.</w:t>
      </w:r>
    </w:p>
    <w:p w14:paraId="29071059"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JORNAL REAL TIME 1, 2021. </w:t>
      </w:r>
      <w:r w:rsidRPr="00F742E0">
        <w:rPr>
          <w:b/>
          <w:bCs/>
          <w:sz w:val="22"/>
          <w:szCs w:val="22"/>
          <w:shd w:val="clear" w:color="auto" w:fill="FFFFFF"/>
        </w:rPr>
        <w:t>Feira incentiva estudantes de Manaus a criaram soluções em Eficiência Energética.</w:t>
      </w:r>
      <w:r w:rsidRPr="00F742E0">
        <w:rPr>
          <w:sz w:val="22"/>
          <w:szCs w:val="22"/>
          <w:shd w:val="clear" w:color="auto" w:fill="FFFFFF"/>
        </w:rPr>
        <w:t xml:space="preserve"> Disponível em: </w:t>
      </w:r>
      <w:hyperlink r:id="rId26" w:history="1">
        <w:r w:rsidRPr="00F742E0">
          <w:rPr>
            <w:rStyle w:val="Hyperlink"/>
            <w:color w:val="auto"/>
            <w:sz w:val="22"/>
            <w:szCs w:val="22"/>
            <w:shd w:val="clear" w:color="auto" w:fill="FFFFFF"/>
          </w:rPr>
          <w:t>https://realtime1.com.br/economia-e-negocios/feira-incentiva-estudantes-de-manaus-a-criaram-solucoes-em-eficiencia-energetica/</w:t>
        </w:r>
      </w:hyperlink>
      <w:r w:rsidRPr="00F742E0">
        <w:rPr>
          <w:sz w:val="22"/>
          <w:szCs w:val="22"/>
          <w:shd w:val="clear" w:color="auto" w:fill="FFFFFF"/>
        </w:rPr>
        <w:t xml:space="preserve">. Acesso em: 12 out. </w:t>
      </w:r>
      <w:proofErr w:type="gramStart"/>
      <w:r w:rsidRPr="00F742E0">
        <w:rPr>
          <w:sz w:val="22"/>
          <w:szCs w:val="22"/>
          <w:shd w:val="clear" w:color="auto" w:fill="FFFFFF"/>
        </w:rPr>
        <w:t>2022./</w:t>
      </w:r>
      <w:proofErr w:type="gramEnd"/>
    </w:p>
    <w:p w14:paraId="0F0ADCA9"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JORNAL SAGRES, 2022. </w:t>
      </w:r>
      <w:r w:rsidRPr="00F742E0">
        <w:rPr>
          <w:b/>
          <w:bCs/>
          <w:sz w:val="22"/>
          <w:szCs w:val="22"/>
          <w:shd w:val="clear" w:color="auto" w:fill="FFFFFF"/>
        </w:rPr>
        <w:t>Goiânia é a 5ª capital com maior índice de desenvolvimento sustentável no país.</w:t>
      </w:r>
      <w:r w:rsidRPr="00F742E0">
        <w:rPr>
          <w:sz w:val="22"/>
          <w:szCs w:val="22"/>
          <w:shd w:val="clear" w:color="auto" w:fill="FFFFFF"/>
        </w:rPr>
        <w:t xml:space="preserve"> Disponível em: </w:t>
      </w:r>
      <w:hyperlink r:id="rId27" w:history="1">
        <w:r w:rsidRPr="00F742E0">
          <w:rPr>
            <w:rStyle w:val="Hyperlink"/>
            <w:color w:val="auto"/>
            <w:sz w:val="22"/>
            <w:szCs w:val="22"/>
            <w:shd w:val="clear" w:color="auto" w:fill="FFFFFF"/>
          </w:rPr>
          <w:t>https://sagresonline.com.br/e-possivel-um-desenvolvimento-urbano-inteligente-e-sustentavel/</w:t>
        </w:r>
      </w:hyperlink>
      <w:r w:rsidRPr="00F742E0">
        <w:rPr>
          <w:sz w:val="22"/>
          <w:szCs w:val="22"/>
          <w:shd w:val="clear" w:color="auto" w:fill="FFFFFF"/>
        </w:rPr>
        <w:t xml:space="preserve">. Acesso em: 14 out. </w:t>
      </w:r>
      <w:proofErr w:type="gramStart"/>
      <w:r w:rsidRPr="00F742E0">
        <w:rPr>
          <w:sz w:val="22"/>
          <w:szCs w:val="22"/>
          <w:shd w:val="clear" w:color="auto" w:fill="FFFFFF"/>
        </w:rPr>
        <w:t>2022./</w:t>
      </w:r>
      <w:proofErr w:type="gramEnd"/>
      <w:r w:rsidRPr="00F742E0">
        <w:rPr>
          <w:sz w:val="22"/>
          <w:szCs w:val="22"/>
          <w:shd w:val="clear" w:color="auto" w:fill="FFFFFF"/>
        </w:rPr>
        <w:t>  </w:t>
      </w:r>
    </w:p>
    <w:p w14:paraId="2EBFE6F5"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lastRenderedPageBreak/>
        <w:t xml:space="preserve">JORNAL SAGRES, 2022. </w:t>
      </w:r>
      <w:r w:rsidRPr="00F742E0">
        <w:rPr>
          <w:b/>
          <w:bCs/>
          <w:sz w:val="22"/>
          <w:szCs w:val="22"/>
          <w:shd w:val="clear" w:color="auto" w:fill="FFFFFF"/>
        </w:rPr>
        <w:t xml:space="preserve">É possível um desenvolvimento urbano inteligente e </w:t>
      </w:r>
      <w:proofErr w:type="gramStart"/>
      <w:r w:rsidRPr="00F742E0">
        <w:rPr>
          <w:b/>
          <w:bCs/>
          <w:sz w:val="22"/>
          <w:szCs w:val="22"/>
          <w:shd w:val="clear" w:color="auto" w:fill="FFFFFF"/>
        </w:rPr>
        <w:t>sustentável?.</w:t>
      </w:r>
      <w:proofErr w:type="gramEnd"/>
      <w:r w:rsidRPr="00F742E0">
        <w:rPr>
          <w:sz w:val="22"/>
          <w:szCs w:val="22"/>
          <w:shd w:val="clear" w:color="auto" w:fill="FFFFFF"/>
        </w:rPr>
        <w:t xml:space="preserve"> Disponível em: </w:t>
      </w:r>
      <w:hyperlink r:id="rId28" w:history="1">
        <w:r w:rsidRPr="00F742E0">
          <w:rPr>
            <w:rStyle w:val="Hyperlink"/>
            <w:color w:val="auto"/>
            <w:sz w:val="22"/>
            <w:szCs w:val="22"/>
            <w:shd w:val="clear" w:color="auto" w:fill="FFFFFF"/>
          </w:rPr>
          <w:t>https://sagresonline.com.br/goiania-e-a-5a-capital-com-maior-indice-de-desenvolvimento-sustentavel-no-pais/</w:t>
        </w:r>
      </w:hyperlink>
      <w:r w:rsidRPr="00F742E0">
        <w:rPr>
          <w:sz w:val="22"/>
          <w:szCs w:val="22"/>
          <w:shd w:val="clear" w:color="auto" w:fill="FFFFFF"/>
        </w:rPr>
        <w:t>. Acesso em: 14 out. 2022.</w:t>
      </w:r>
    </w:p>
    <w:p w14:paraId="130C1B40" w14:textId="77777777" w:rsidR="00A03FC9" w:rsidRPr="00F742E0" w:rsidRDefault="00A03FC9"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JORNAL TAPAJÓS DE FATO, 2022. </w:t>
      </w:r>
      <w:r w:rsidRPr="00F742E0">
        <w:rPr>
          <w:b/>
          <w:bCs/>
          <w:sz w:val="22"/>
          <w:szCs w:val="22"/>
          <w:shd w:val="clear" w:color="auto" w:fill="FFFFFF"/>
        </w:rPr>
        <w:t>População negra e de baixa renda em Belém é mais impactada por riscos ambientais, aponta estudo</w:t>
      </w:r>
      <w:r w:rsidRPr="00F742E0">
        <w:rPr>
          <w:sz w:val="22"/>
          <w:szCs w:val="22"/>
          <w:shd w:val="clear" w:color="auto" w:fill="FFFFFF"/>
        </w:rPr>
        <w:t xml:space="preserve">. Disponível em: </w:t>
      </w:r>
      <w:hyperlink r:id="rId29" w:history="1">
        <w:r w:rsidRPr="00F742E0">
          <w:rPr>
            <w:rStyle w:val="Hyperlink"/>
            <w:color w:val="auto"/>
            <w:sz w:val="22"/>
            <w:szCs w:val="22"/>
            <w:shd w:val="clear" w:color="auto" w:fill="FFFFFF"/>
          </w:rPr>
          <w:t>https://www.tapajosdefato.com.br/noticia/925/populacao-negra-e-de-baixa-renda-em-belem-e-mais-impactada-por-riscos-ambientais-aponta-estudo</w:t>
        </w:r>
      </w:hyperlink>
      <w:r w:rsidRPr="00F742E0">
        <w:rPr>
          <w:sz w:val="22"/>
          <w:szCs w:val="22"/>
          <w:shd w:val="clear" w:color="auto" w:fill="FFFFFF"/>
        </w:rPr>
        <w:t>. Acesso em: 13 out. 2022.</w:t>
      </w:r>
    </w:p>
    <w:p w14:paraId="1B3B8C17"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LAVORATO, Marilena. As vantagens do benchmarking ambiental. </w:t>
      </w:r>
      <w:r w:rsidRPr="00F742E0">
        <w:rPr>
          <w:b/>
          <w:bCs/>
          <w:sz w:val="22"/>
          <w:szCs w:val="22"/>
          <w:shd w:val="clear" w:color="auto" w:fill="FFFFFF"/>
        </w:rPr>
        <w:t>Revista Produção Online</w:t>
      </w:r>
      <w:r w:rsidRPr="00F742E0">
        <w:rPr>
          <w:sz w:val="22"/>
          <w:szCs w:val="22"/>
          <w:shd w:val="clear" w:color="auto" w:fill="FFFFFF"/>
        </w:rPr>
        <w:t>, v. 4, n. 2, 2004.</w:t>
      </w:r>
    </w:p>
    <w:p w14:paraId="567A0354" w14:textId="2278B77B"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LANKFORD, William M. Benchmarking: Entendendo o básico. </w:t>
      </w:r>
      <w:r w:rsidRPr="00F742E0">
        <w:rPr>
          <w:rFonts w:ascii="Times New Roman" w:hAnsi="Times New Roman"/>
          <w:b/>
          <w:bCs/>
          <w:sz w:val="22"/>
          <w:szCs w:val="22"/>
          <w:shd w:val="clear" w:color="auto" w:fill="FFFFFF"/>
        </w:rPr>
        <w:t xml:space="preserve">The </w:t>
      </w:r>
      <w:proofErr w:type="spellStart"/>
      <w:r w:rsidRPr="00F742E0">
        <w:rPr>
          <w:rFonts w:ascii="Times New Roman" w:hAnsi="Times New Roman"/>
          <w:b/>
          <w:bCs/>
          <w:sz w:val="22"/>
          <w:szCs w:val="22"/>
          <w:shd w:val="clear" w:color="auto" w:fill="FFFFFF"/>
        </w:rPr>
        <w:t>Coastal</w:t>
      </w:r>
      <w:proofErr w:type="spellEnd"/>
      <w:r w:rsidRPr="00F742E0">
        <w:rPr>
          <w:rFonts w:ascii="Times New Roman" w:hAnsi="Times New Roman"/>
          <w:b/>
          <w:bCs/>
          <w:sz w:val="22"/>
          <w:szCs w:val="22"/>
          <w:shd w:val="clear" w:color="auto" w:fill="FFFFFF"/>
        </w:rPr>
        <w:t xml:space="preserve"> Business </w:t>
      </w:r>
      <w:proofErr w:type="spellStart"/>
      <w:r w:rsidRPr="00F742E0">
        <w:rPr>
          <w:rFonts w:ascii="Times New Roman" w:hAnsi="Times New Roman"/>
          <w:b/>
          <w:bCs/>
          <w:sz w:val="22"/>
          <w:szCs w:val="22"/>
          <w:shd w:val="clear" w:color="auto" w:fill="FFFFFF"/>
        </w:rPr>
        <w:t>Journal</w:t>
      </w:r>
      <w:proofErr w:type="spellEnd"/>
      <w:r w:rsidRPr="00F742E0">
        <w:rPr>
          <w:rFonts w:ascii="Times New Roman" w:hAnsi="Times New Roman"/>
          <w:sz w:val="22"/>
          <w:szCs w:val="22"/>
          <w:shd w:val="clear" w:color="auto" w:fill="FFFFFF"/>
        </w:rPr>
        <w:t>, v. 1, n. 1, pág. 8 de 2022.</w:t>
      </w:r>
    </w:p>
    <w:p w14:paraId="21DE9777"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LIBÓRIO, Tânia Ribeiro. A importância dos ODS–Objetivos de Desenvolvimento Sustentável, no desafio da educação para os direitos humanos. </w:t>
      </w:r>
      <w:r w:rsidRPr="00F742E0">
        <w:rPr>
          <w:b/>
          <w:bCs/>
          <w:sz w:val="22"/>
          <w:szCs w:val="22"/>
          <w:shd w:val="clear" w:color="auto" w:fill="FFFFFF"/>
        </w:rPr>
        <w:t>Revista Interdisciplinar de Direitos Humanos</w:t>
      </w:r>
      <w:r w:rsidRPr="00F742E0">
        <w:rPr>
          <w:sz w:val="22"/>
          <w:szCs w:val="22"/>
          <w:shd w:val="clear" w:color="auto" w:fill="FFFFFF"/>
        </w:rPr>
        <w:t>, v. 9, n. 1, p. 275-296, 2021.</w:t>
      </w:r>
    </w:p>
    <w:p w14:paraId="736583EC" w14:textId="00554C9F"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LIMA, Gabriela Vasconcelos; SALES, Lilia Maia</w:t>
      </w:r>
      <w:r w:rsidR="002A3341" w:rsidRPr="00F742E0">
        <w:rPr>
          <w:rFonts w:ascii="Times New Roman" w:hAnsi="Times New Roman"/>
          <w:sz w:val="22"/>
          <w:szCs w:val="22"/>
          <w:shd w:val="clear" w:color="auto" w:fill="FFFFFF"/>
        </w:rPr>
        <w:t xml:space="preserve"> de Morais</w:t>
      </w:r>
      <w:r w:rsidRPr="00F742E0">
        <w:rPr>
          <w:rFonts w:ascii="Times New Roman" w:hAnsi="Times New Roman"/>
          <w:sz w:val="22"/>
          <w:szCs w:val="22"/>
          <w:shd w:val="clear" w:color="auto" w:fill="FFFFFF"/>
        </w:rPr>
        <w:t xml:space="preserve">. Mediação Comunitária: Uma Contribuição na Busca pelos Objetivos do Desenvolvimento Sustentável no Estado do Ceará. </w:t>
      </w:r>
      <w:r w:rsidRPr="00F742E0">
        <w:rPr>
          <w:rFonts w:ascii="Times New Roman" w:hAnsi="Times New Roman"/>
          <w:b/>
          <w:bCs/>
          <w:sz w:val="22"/>
          <w:szCs w:val="22"/>
          <w:shd w:val="clear" w:color="auto" w:fill="FFFFFF"/>
        </w:rPr>
        <w:t>Revista Direito, Estado e Sociedade</w:t>
      </w:r>
      <w:r w:rsidRPr="00F742E0">
        <w:rPr>
          <w:rFonts w:ascii="Times New Roman" w:hAnsi="Times New Roman"/>
          <w:sz w:val="22"/>
          <w:szCs w:val="22"/>
          <w:shd w:val="clear" w:color="auto" w:fill="FFFFFF"/>
        </w:rPr>
        <w:t>, n. 54, 2019.</w:t>
      </w:r>
    </w:p>
    <w:p w14:paraId="1882F0D1"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MADEIRA, Paulo. Benchmarking: a arte de copiar.</w:t>
      </w:r>
      <w:r w:rsidRPr="00F742E0">
        <w:rPr>
          <w:rFonts w:ascii="Times New Roman" w:hAnsi="Times New Roman"/>
          <w:b/>
          <w:bCs/>
          <w:sz w:val="22"/>
          <w:szCs w:val="22"/>
          <w:shd w:val="clear" w:color="auto" w:fill="FFFFFF"/>
        </w:rPr>
        <w:t xml:space="preserve"> Jornal do Técnico de Contas e da Empresa (JTCE)</w:t>
      </w:r>
      <w:r w:rsidRPr="00F742E0">
        <w:rPr>
          <w:rFonts w:ascii="Times New Roman" w:hAnsi="Times New Roman"/>
          <w:sz w:val="22"/>
          <w:szCs w:val="22"/>
          <w:shd w:val="clear" w:color="auto" w:fill="FFFFFF"/>
        </w:rPr>
        <w:t>, p. 364-367, 1999.</w:t>
      </w:r>
    </w:p>
    <w:p w14:paraId="725D53F8" w14:textId="77777777" w:rsidR="00A03FC9" w:rsidRPr="00F742E0" w:rsidRDefault="00A03FC9" w:rsidP="002A3341">
      <w:pPr>
        <w:ind w:firstLine="0"/>
        <w:jc w:val="left"/>
        <w:rPr>
          <w:rFonts w:ascii="Times New Roman" w:hAnsi="Times New Roman"/>
          <w:sz w:val="22"/>
          <w:szCs w:val="22"/>
        </w:rPr>
      </w:pPr>
      <w:r w:rsidRPr="00F742E0">
        <w:rPr>
          <w:rFonts w:ascii="Times New Roman" w:hAnsi="Times New Roman"/>
          <w:sz w:val="22"/>
          <w:szCs w:val="22"/>
        </w:rPr>
        <w:t>MAXIMIANO, A. C. A.; NOHARA, I. P</w:t>
      </w:r>
      <w:r w:rsidRPr="00F742E0">
        <w:rPr>
          <w:rFonts w:ascii="Times New Roman" w:hAnsi="Times New Roman"/>
          <w:b/>
          <w:bCs/>
          <w:sz w:val="22"/>
          <w:szCs w:val="22"/>
        </w:rPr>
        <w:t>. Gestão pública: abordagem integrada da Administração e do Direito Administrativo</w:t>
      </w:r>
      <w:r w:rsidRPr="00F742E0">
        <w:rPr>
          <w:rFonts w:ascii="Times New Roman" w:hAnsi="Times New Roman"/>
          <w:sz w:val="22"/>
          <w:szCs w:val="22"/>
        </w:rPr>
        <w:t xml:space="preserve">. – 1. ed. – [3. </w:t>
      </w:r>
      <w:proofErr w:type="spellStart"/>
      <w:r w:rsidRPr="00F742E0">
        <w:rPr>
          <w:rFonts w:ascii="Times New Roman" w:hAnsi="Times New Roman"/>
          <w:sz w:val="22"/>
          <w:szCs w:val="22"/>
        </w:rPr>
        <w:t>Reimpr</w:t>
      </w:r>
      <w:proofErr w:type="spellEnd"/>
      <w:r w:rsidRPr="00F742E0">
        <w:rPr>
          <w:rFonts w:ascii="Times New Roman" w:hAnsi="Times New Roman"/>
          <w:sz w:val="22"/>
          <w:szCs w:val="22"/>
        </w:rPr>
        <w:t>.] – São Paulo: Atlas, 2021.</w:t>
      </w:r>
    </w:p>
    <w:p w14:paraId="016B4D54" w14:textId="2B303CAB" w:rsidR="00A03FC9" w:rsidRPr="00F742E0" w:rsidRDefault="00D83214" w:rsidP="002A3341">
      <w:pPr>
        <w:pStyle w:val="NormalWeb"/>
        <w:spacing w:before="0" w:beforeAutospacing="0" w:after="0" w:afterAutospacing="0"/>
        <w:rPr>
          <w:sz w:val="22"/>
          <w:szCs w:val="22"/>
          <w:shd w:val="clear" w:color="auto" w:fill="FFFFFF"/>
        </w:rPr>
      </w:pPr>
      <w:r w:rsidRPr="00F742E0">
        <w:rPr>
          <w:sz w:val="22"/>
          <w:szCs w:val="22"/>
          <w:shd w:val="clear" w:color="auto" w:fill="FFFFFF"/>
        </w:rPr>
        <w:t xml:space="preserve">MDE – </w:t>
      </w:r>
      <w:r w:rsidR="00BF204A" w:rsidRPr="00F742E0">
        <w:rPr>
          <w:sz w:val="22"/>
          <w:szCs w:val="22"/>
          <w:shd w:val="clear" w:color="auto" w:fill="FFFFFF"/>
        </w:rPr>
        <w:t>MINISTÉRIO DO DESENVOLVIMENTO EXTERIOR</w:t>
      </w:r>
      <w:r w:rsidRPr="00F742E0">
        <w:rPr>
          <w:sz w:val="22"/>
          <w:szCs w:val="22"/>
          <w:shd w:val="clear" w:color="auto" w:fill="FFFFFF"/>
        </w:rPr>
        <w:t xml:space="preserve">. </w:t>
      </w:r>
      <w:r w:rsidR="00A03FC9" w:rsidRPr="00F742E0">
        <w:rPr>
          <w:sz w:val="22"/>
          <w:szCs w:val="22"/>
          <w:shd w:val="clear" w:color="auto" w:fill="FFFFFF"/>
        </w:rPr>
        <w:t xml:space="preserve"> </w:t>
      </w:r>
      <w:r w:rsidR="00A03FC9" w:rsidRPr="00F742E0">
        <w:rPr>
          <w:b/>
          <w:bCs/>
          <w:sz w:val="22"/>
          <w:szCs w:val="22"/>
          <w:shd w:val="clear" w:color="auto" w:fill="FFFFFF"/>
        </w:rPr>
        <w:t>Transformando Nosso</w:t>
      </w:r>
      <w:r w:rsidRPr="00F742E0">
        <w:rPr>
          <w:b/>
          <w:bCs/>
          <w:sz w:val="22"/>
          <w:szCs w:val="22"/>
          <w:shd w:val="clear" w:color="auto" w:fill="FFFFFF"/>
        </w:rPr>
        <w:t xml:space="preserve"> Mundo - </w:t>
      </w:r>
      <w:r w:rsidR="00A03FC9" w:rsidRPr="00F742E0">
        <w:rPr>
          <w:b/>
          <w:bCs/>
          <w:sz w:val="22"/>
          <w:szCs w:val="22"/>
          <w:shd w:val="clear" w:color="auto" w:fill="FFFFFF"/>
        </w:rPr>
        <w:t>a Agenda 2030 para o Desenvolvimento Sustentável</w:t>
      </w:r>
      <w:r w:rsidR="00A03FC9" w:rsidRPr="00F742E0">
        <w:rPr>
          <w:sz w:val="22"/>
          <w:szCs w:val="22"/>
          <w:shd w:val="clear" w:color="auto" w:fill="FFFFFF"/>
        </w:rPr>
        <w:t xml:space="preserve">. </w:t>
      </w:r>
      <w:r w:rsidR="00BF204A" w:rsidRPr="00F742E0">
        <w:rPr>
          <w:sz w:val="22"/>
          <w:szCs w:val="22"/>
          <w:shd w:val="clear" w:color="auto" w:fill="FFFFFF"/>
        </w:rPr>
        <w:t xml:space="preserve">2016. Disponível em: chrome-extension://efaidnbmnnnibpcajpcglclefindmkaj/https://www.mds.gov.br/webarquivos/publicacao/Brasil_Amigo_Pesso_Idosa/Agenda2030.pdf. </w:t>
      </w:r>
      <w:r w:rsidR="00A03FC9" w:rsidRPr="00F742E0">
        <w:rPr>
          <w:sz w:val="22"/>
          <w:szCs w:val="22"/>
          <w:shd w:val="clear" w:color="auto" w:fill="FFFFFF"/>
        </w:rPr>
        <w:t xml:space="preserve"> </w:t>
      </w:r>
      <w:r w:rsidR="00BF204A" w:rsidRPr="00F742E0">
        <w:rPr>
          <w:sz w:val="22"/>
          <w:szCs w:val="22"/>
          <w:shd w:val="clear" w:color="auto" w:fill="FFFFFF"/>
        </w:rPr>
        <w:t>Acesso em: nov. 2022.</w:t>
      </w:r>
      <w:r w:rsidR="00A03FC9" w:rsidRPr="00F742E0">
        <w:rPr>
          <w:sz w:val="22"/>
          <w:szCs w:val="22"/>
          <w:shd w:val="clear" w:color="auto" w:fill="FFFFFF"/>
        </w:rPr>
        <w:t xml:space="preserve"> </w:t>
      </w:r>
    </w:p>
    <w:p w14:paraId="5BC2614C" w14:textId="77777777" w:rsidR="00E74D24" w:rsidRPr="00F742E0" w:rsidRDefault="00E74D24" w:rsidP="00E74D24">
      <w:pPr>
        <w:pStyle w:val="NormalWeb"/>
        <w:spacing w:before="0" w:beforeAutospacing="0" w:after="0" w:afterAutospacing="0"/>
        <w:rPr>
          <w:sz w:val="22"/>
          <w:szCs w:val="22"/>
        </w:rPr>
      </w:pPr>
      <w:r w:rsidRPr="00F742E0">
        <w:rPr>
          <w:sz w:val="22"/>
          <w:szCs w:val="22"/>
          <w:shd w:val="clear" w:color="auto" w:fill="FFFFFF"/>
        </w:rPr>
        <w:t>MENÊZES, Anna Karolina Marinho; MARTINS, Maria de Fátima. Conexões entre as temáticas Objetivos de Desenvolvimento Sustentável (ODS), Indicadores de Sustentabilidade e Gestão Municipal Sustentável: Uma revisão sistemática da literatura contemporânea. </w:t>
      </w:r>
      <w:proofErr w:type="spellStart"/>
      <w:r w:rsidRPr="00F742E0">
        <w:rPr>
          <w:b/>
          <w:bCs/>
          <w:sz w:val="22"/>
          <w:szCs w:val="22"/>
          <w:shd w:val="clear" w:color="auto" w:fill="FFFFFF"/>
        </w:rPr>
        <w:t>Research</w:t>
      </w:r>
      <w:proofErr w:type="spellEnd"/>
      <w:r w:rsidRPr="00F742E0">
        <w:rPr>
          <w:b/>
          <w:bCs/>
          <w:sz w:val="22"/>
          <w:szCs w:val="22"/>
          <w:shd w:val="clear" w:color="auto" w:fill="FFFFFF"/>
        </w:rPr>
        <w:t xml:space="preserve">, Society </w:t>
      </w:r>
      <w:proofErr w:type="spellStart"/>
      <w:r w:rsidRPr="00F742E0">
        <w:rPr>
          <w:b/>
          <w:bCs/>
          <w:sz w:val="22"/>
          <w:szCs w:val="22"/>
          <w:shd w:val="clear" w:color="auto" w:fill="FFFFFF"/>
        </w:rPr>
        <w:t>and</w:t>
      </w:r>
      <w:proofErr w:type="spellEnd"/>
      <w:r w:rsidRPr="00F742E0">
        <w:rPr>
          <w:b/>
          <w:bCs/>
          <w:sz w:val="22"/>
          <w:szCs w:val="22"/>
          <w:shd w:val="clear" w:color="auto" w:fill="FFFFFF"/>
        </w:rPr>
        <w:t xml:space="preserve"> </w:t>
      </w:r>
      <w:proofErr w:type="spellStart"/>
      <w:r w:rsidRPr="00F742E0">
        <w:rPr>
          <w:b/>
          <w:bCs/>
          <w:sz w:val="22"/>
          <w:szCs w:val="22"/>
          <w:shd w:val="clear" w:color="auto" w:fill="FFFFFF"/>
        </w:rPr>
        <w:t>Development</w:t>
      </w:r>
      <w:proofErr w:type="spellEnd"/>
      <w:r w:rsidRPr="00F742E0">
        <w:rPr>
          <w:sz w:val="22"/>
          <w:szCs w:val="22"/>
          <w:shd w:val="clear" w:color="auto" w:fill="FFFFFF"/>
        </w:rPr>
        <w:t>, v. 10, n. 5, p. e57810515309-e57810515309, 2021.</w:t>
      </w:r>
    </w:p>
    <w:p w14:paraId="76833D87" w14:textId="4F08CF70" w:rsidR="005D4B63" w:rsidRPr="00F742E0" w:rsidRDefault="005D4B63" w:rsidP="002A3341">
      <w:pPr>
        <w:pStyle w:val="NormalWeb"/>
        <w:spacing w:before="0" w:beforeAutospacing="0" w:after="0" w:afterAutospacing="0"/>
        <w:rPr>
          <w:sz w:val="22"/>
          <w:szCs w:val="22"/>
        </w:rPr>
      </w:pPr>
      <w:r w:rsidRPr="00F742E0">
        <w:rPr>
          <w:sz w:val="22"/>
          <w:szCs w:val="22"/>
          <w:shd w:val="clear" w:color="auto" w:fill="FFFFFF"/>
        </w:rPr>
        <w:t xml:space="preserve">NAÇÕES UNIDAS DO BRASIL. </w:t>
      </w:r>
      <w:r w:rsidR="008B503E" w:rsidRPr="00F742E0">
        <w:rPr>
          <w:sz w:val="22"/>
          <w:szCs w:val="22"/>
          <w:shd w:val="clear" w:color="auto" w:fill="FFFFFF"/>
        </w:rPr>
        <w:t xml:space="preserve">Os Objetivos de Desenvolvimento Sustentável no Brasil. </w:t>
      </w:r>
      <w:r w:rsidRPr="00F742E0">
        <w:rPr>
          <w:sz w:val="22"/>
          <w:szCs w:val="22"/>
          <w:shd w:val="clear" w:color="auto" w:fill="FFFFFF"/>
        </w:rPr>
        <w:t>20</w:t>
      </w:r>
      <w:r w:rsidR="008B503E" w:rsidRPr="00F742E0">
        <w:rPr>
          <w:sz w:val="22"/>
          <w:szCs w:val="22"/>
          <w:shd w:val="clear" w:color="auto" w:fill="FFFFFF"/>
        </w:rPr>
        <w:t xml:space="preserve">22. Disponível em: https://brasil.un.org/pt-br/sdgs. Acesso em: out. 2022. </w:t>
      </w:r>
      <w:r w:rsidRPr="00F742E0">
        <w:rPr>
          <w:sz w:val="22"/>
          <w:szCs w:val="22"/>
          <w:shd w:val="clear" w:color="auto" w:fill="FFFFFF"/>
        </w:rPr>
        <w:t xml:space="preserve"> </w:t>
      </w:r>
    </w:p>
    <w:p w14:paraId="0C82494A" w14:textId="63EB519C" w:rsidR="00A03FC9" w:rsidRPr="00F742E0" w:rsidRDefault="00A03FC9" w:rsidP="002A3341">
      <w:pPr>
        <w:ind w:firstLine="0"/>
        <w:jc w:val="left"/>
        <w:rPr>
          <w:rFonts w:ascii="Times New Roman" w:hAnsi="Times New Roman"/>
          <w:sz w:val="22"/>
          <w:szCs w:val="22"/>
        </w:rPr>
      </w:pPr>
      <w:r w:rsidRPr="00F742E0">
        <w:rPr>
          <w:rFonts w:ascii="Times New Roman" w:hAnsi="Times New Roman"/>
          <w:sz w:val="22"/>
          <w:szCs w:val="22"/>
        </w:rPr>
        <w:t xml:space="preserve">NASCIMENTO, Edson Ronaldo, </w:t>
      </w:r>
      <w:r w:rsidRPr="00F742E0">
        <w:rPr>
          <w:rFonts w:ascii="Times New Roman" w:hAnsi="Times New Roman"/>
          <w:b/>
          <w:bCs/>
          <w:sz w:val="22"/>
          <w:szCs w:val="22"/>
        </w:rPr>
        <w:t>Gestão pública</w:t>
      </w:r>
      <w:r w:rsidRPr="00F742E0">
        <w:rPr>
          <w:rFonts w:ascii="Times New Roman" w:hAnsi="Times New Roman"/>
          <w:sz w:val="22"/>
          <w:szCs w:val="22"/>
        </w:rPr>
        <w:t>.  4. ed. São Paulo: Saraiva Educação, 2021. 416 p.</w:t>
      </w:r>
    </w:p>
    <w:p w14:paraId="742D769E"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OKADO, Giovanni Hideki Chinaglia; QUINELLI, Larissa. Megatendências Mundiais 2030 e os Objetivos de Desenvolvimento Sustentável (ODS): uma reflexão preliminar sobre a" Nova Agenda" das Nações Unidas. </w:t>
      </w:r>
      <w:r w:rsidRPr="00F742E0">
        <w:rPr>
          <w:rFonts w:ascii="Times New Roman" w:hAnsi="Times New Roman"/>
          <w:b/>
          <w:bCs/>
          <w:sz w:val="22"/>
          <w:szCs w:val="22"/>
          <w:shd w:val="clear" w:color="auto" w:fill="FFFFFF"/>
        </w:rPr>
        <w:t>Revista Baru-Revista Brasileira de Assuntos Regionais e Urbanos</w:t>
      </w:r>
      <w:r w:rsidRPr="00F742E0">
        <w:rPr>
          <w:rFonts w:ascii="Times New Roman" w:hAnsi="Times New Roman"/>
          <w:sz w:val="22"/>
          <w:szCs w:val="22"/>
          <w:shd w:val="clear" w:color="auto" w:fill="FFFFFF"/>
        </w:rPr>
        <w:t>, v. 2, n. 2, p. 111-129, 2016.</w:t>
      </w:r>
    </w:p>
    <w:p w14:paraId="0F2C87DC" w14:textId="4A7C746B"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OLIVEIRA, </w:t>
      </w:r>
      <w:proofErr w:type="spellStart"/>
      <w:r w:rsidRPr="00F742E0">
        <w:rPr>
          <w:rFonts w:ascii="Times New Roman" w:hAnsi="Times New Roman"/>
          <w:sz w:val="22"/>
          <w:szCs w:val="22"/>
          <w:shd w:val="clear" w:color="auto" w:fill="FFFFFF"/>
        </w:rPr>
        <w:t>Meilyng</w:t>
      </w:r>
      <w:proofErr w:type="spellEnd"/>
      <w:r w:rsidRPr="00F742E0">
        <w:rPr>
          <w:rFonts w:ascii="Times New Roman" w:hAnsi="Times New Roman"/>
          <w:sz w:val="22"/>
          <w:szCs w:val="22"/>
          <w:shd w:val="clear" w:color="auto" w:fill="FFFFFF"/>
        </w:rPr>
        <w:t xml:space="preserve"> Leone. </w:t>
      </w:r>
      <w:r w:rsidR="00BF204A" w:rsidRPr="00F742E0">
        <w:rPr>
          <w:rFonts w:ascii="Times New Roman" w:hAnsi="Times New Roman"/>
          <w:sz w:val="22"/>
          <w:szCs w:val="22"/>
          <w:shd w:val="clear" w:color="auto" w:fill="FFFFFF"/>
        </w:rPr>
        <w:t>Desenvolvimento sustentável e os municípios: uma análise sob a perspectiva dos objetivos do desenvolvimento sustentável e da Lei nº 13.493/17 (PIV-Produto Interno Verde)</w:t>
      </w:r>
      <w:r w:rsidRPr="00F742E0">
        <w:rPr>
          <w:rFonts w:ascii="Times New Roman" w:hAnsi="Times New Roman"/>
          <w:sz w:val="22"/>
          <w:szCs w:val="22"/>
          <w:shd w:val="clear" w:color="auto" w:fill="FFFFFF"/>
        </w:rPr>
        <w:t xml:space="preserve">. </w:t>
      </w:r>
      <w:r w:rsidRPr="00F742E0">
        <w:rPr>
          <w:rFonts w:ascii="Times New Roman" w:hAnsi="Times New Roman"/>
          <w:b/>
          <w:bCs/>
          <w:sz w:val="22"/>
          <w:szCs w:val="22"/>
          <w:shd w:val="clear" w:color="auto" w:fill="FFFFFF"/>
        </w:rPr>
        <w:t>Revista de Direito e Sustentabilidade</w:t>
      </w:r>
      <w:r w:rsidRPr="00F742E0">
        <w:rPr>
          <w:rFonts w:ascii="Times New Roman" w:hAnsi="Times New Roman"/>
          <w:sz w:val="22"/>
          <w:szCs w:val="22"/>
          <w:shd w:val="clear" w:color="auto" w:fill="FFFFFF"/>
        </w:rPr>
        <w:t>, v. 4, n. 1, p. 59-76, 2018.</w:t>
      </w:r>
    </w:p>
    <w:p w14:paraId="238B01FE" w14:textId="544D464A" w:rsidR="00D605E8" w:rsidRPr="00F742E0" w:rsidRDefault="00D605E8"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PAIXÃO, </w:t>
      </w:r>
      <w:proofErr w:type="spellStart"/>
      <w:r w:rsidRPr="00F742E0">
        <w:rPr>
          <w:rFonts w:ascii="Times New Roman" w:hAnsi="Times New Roman"/>
          <w:sz w:val="22"/>
          <w:szCs w:val="22"/>
          <w:shd w:val="clear" w:color="auto" w:fill="FFFFFF"/>
        </w:rPr>
        <w:t>Rhanna</w:t>
      </w:r>
      <w:proofErr w:type="spellEnd"/>
      <w:r w:rsidRPr="00F742E0">
        <w:rPr>
          <w:rFonts w:ascii="Times New Roman" w:hAnsi="Times New Roman"/>
          <w:sz w:val="22"/>
          <w:szCs w:val="22"/>
          <w:shd w:val="clear" w:color="auto" w:fill="FFFFFF"/>
        </w:rPr>
        <w:t xml:space="preserve"> Maria Santos; VALENTIM, Isabella Monteiro; DIAS, </w:t>
      </w:r>
      <w:proofErr w:type="spellStart"/>
      <w:r w:rsidRPr="00F742E0">
        <w:rPr>
          <w:rFonts w:ascii="Times New Roman" w:hAnsi="Times New Roman"/>
          <w:sz w:val="22"/>
          <w:szCs w:val="22"/>
          <w:shd w:val="clear" w:color="auto" w:fill="FFFFFF"/>
        </w:rPr>
        <w:t>Luiane</w:t>
      </w:r>
      <w:proofErr w:type="spellEnd"/>
      <w:r w:rsidRPr="00F742E0">
        <w:rPr>
          <w:rFonts w:ascii="Times New Roman" w:hAnsi="Times New Roman"/>
          <w:sz w:val="22"/>
          <w:szCs w:val="22"/>
          <w:shd w:val="clear" w:color="auto" w:fill="FFFFFF"/>
        </w:rPr>
        <w:t xml:space="preserve"> Magalhães. Agenda 2030 para o Desenvolvimento Sustentável: Um estudo sobre a implementação dos ODS de 1 ao 4 no Brasil. </w:t>
      </w:r>
      <w:r w:rsidRPr="00F742E0">
        <w:rPr>
          <w:rFonts w:ascii="Times New Roman" w:hAnsi="Times New Roman"/>
          <w:b/>
          <w:bCs/>
          <w:sz w:val="22"/>
          <w:szCs w:val="22"/>
          <w:shd w:val="clear" w:color="auto" w:fill="FFFFFF"/>
        </w:rPr>
        <w:t>Fronteira: revista de iniciação científica em Relações Internacionais</w:t>
      </w:r>
      <w:r w:rsidRPr="00F742E0">
        <w:rPr>
          <w:rFonts w:ascii="Times New Roman" w:hAnsi="Times New Roman"/>
          <w:sz w:val="22"/>
          <w:szCs w:val="22"/>
          <w:shd w:val="clear" w:color="auto" w:fill="FFFFFF"/>
        </w:rPr>
        <w:t>, v. 18, n. 36, p. 233-256, 2019.</w:t>
      </w:r>
    </w:p>
    <w:p w14:paraId="3A64AB29"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PLURAL CURITIBA, 2022. </w:t>
      </w:r>
      <w:r w:rsidRPr="00F742E0">
        <w:rPr>
          <w:rFonts w:ascii="Times New Roman" w:hAnsi="Times New Roman"/>
          <w:b/>
          <w:bCs/>
          <w:sz w:val="22"/>
          <w:szCs w:val="22"/>
          <w:shd w:val="clear" w:color="auto" w:fill="FFFFFF"/>
        </w:rPr>
        <w:t>Projeto de lei da dignidade menstrual</w:t>
      </w:r>
      <w:r w:rsidRPr="00F742E0">
        <w:rPr>
          <w:rFonts w:ascii="Times New Roman" w:hAnsi="Times New Roman"/>
          <w:sz w:val="22"/>
          <w:szCs w:val="22"/>
          <w:shd w:val="clear" w:color="auto" w:fill="FFFFFF"/>
        </w:rPr>
        <w:t xml:space="preserve">. Disponível em: </w:t>
      </w:r>
      <w:hyperlink r:id="rId30" w:history="1">
        <w:r w:rsidRPr="00F742E0">
          <w:rPr>
            <w:rStyle w:val="Hyperlink"/>
            <w:rFonts w:ascii="Times New Roman" w:hAnsi="Times New Roman"/>
            <w:color w:val="auto"/>
            <w:sz w:val="22"/>
            <w:szCs w:val="22"/>
            <w:shd w:val="clear" w:color="auto" w:fill="FFFFFF"/>
          </w:rPr>
          <w:t>https://www.plural.jor.br/noticias/poder/projeto-de-lei-da-dignidade-menstrual-e-aprovado-em-curitiba</w:t>
        </w:r>
      </w:hyperlink>
      <w:r w:rsidRPr="00F742E0">
        <w:rPr>
          <w:rFonts w:ascii="Times New Roman" w:hAnsi="Times New Roman"/>
          <w:sz w:val="22"/>
          <w:szCs w:val="22"/>
          <w:shd w:val="clear" w:color="auto" w:fill="FFFFFF"/>
        </w:rPr>
        <w:t>. Acesso em: 10 out. 2022</w:t>
      </w:r>
    </w:p>
    <w:p w14:paraId="43070C20" w14:textId="77777777" w:rsidR="00A03FC9" w:rsidRPr="00F742E0" w:rsidRDefault="00A03FC9" w:rsidP="002A3341">
      <w:pPr>
        <w:ind w:firstLine="0"/>
        <w:jc w:val="left"/>
        <w:rPr>
          <w:rFonts w:ascii="Times New Roman" w:hAnsi="Times New Roman"/>
          <w:sz w:val="22"/>
          <w:szCs w:val="22"/>
        </w:rPr>
      </w:pPr>
      <w:r w:rsidRPr="00F742E0">
        <w:rPr>
          <w:rFonts w:ascii="Times New Roman" w:hAnsi="Times New Roman"/>
          <w:sz w:val="22"/>
          <w:szCs w:val="22"/>
          <w:shd w:val="clear" w:color="auto" w:fill="FFFFFF"/>
        </w:rPr>
        <w:t xml:space="preserve">PREFEITURA MUNICIPAL DE CURITIBA, 2018. </w:t>
      </w:r>
      <w:r w:rsidRPr="00F742E0">
        <w:rPr>
          <w:rFonts w:ascii="Times New Roman" w:hAnsi="Times New Roman"/>
          <w:b/>
          <w:bCs/>
          <w:sz w:val="22"/>
          <w:szCs w:val="22"/>
          <w:shd w:val="clear" w:color="auto" w:fill="FFFFFF"/>
        </w:rPr>
        <w:t>Projeto de energia limpa de Curitiba é premiado em Berlim com US$ 1 milhão.</w:t>
      </w:r>
      <w:r w:rsidRPr="00F742E0">
        <w:rPr>
          <w:rFonts w:ascii="Times New Roman" w:hAnsi="Times New Roman"/>
          <w:sz w:val="22"/>
          <w:szCs w:val="22"/>
          <w:shd w:val="clear" w:color="auto" w:fill="FFFFFF"/>
        </w:rPr>
        <w:t xml:space="preserve"> Disponível em: </w:t>
      </w:r>
      <w:hyperlink r:id="rId31" w:history="1">
        <w:r w:rsidRPr="00F742E0">
          <w:rPr>
            <w:rFonts w:ascii="Times New Roman" w:hAnsi="Times New Roman"/>
            <w:sz w:val="22"/>
            <w:szCs w:val="22"/>
            <w:u w:val="single"/>
            <w:shd w:val="clear" w:color="auto" w:fill="FFFFFF"/>
          </w:rPr>
          <w:t>https://www.curitiba.pr.gov.br/noticias/projeto-de-energia-limpa-de-curitiba-e-premiado-em-berlim-com-us-1-milhao/48473</w:t>
        </w:r>
      </w:hyperlink>
      <w:r w:rsidRPr="00F742E0">
        <w:rPr>
          <w:rFonts w:ascii="Times New Roman" w:hAnsi="Times New Roman"/>
          <w:sz w:val="22"/>
          <w:szCs w:val="22"/>
          <w:shd w:val="clear" w:color="auto" w:fill="FFFFFF"/>
        </w:rPr>
        <w:t>. Acesso em: 12 out. 2022.</w:t>
      </w:r>
    </w:p>
    <w:p w14:paraId="0069055D"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MUNICIPAL DE CURITIBA, 2021. </w:t>
      </w:r>
      <w:r w:rsidRPr="00F742E0">
        <w:rPr>
          <w:rFonts w:ascii="Times New Roman" w:hAnsi="Times New Roman"/>
          <w:b/>
          <w:bCs/>
          <w:sz w:val="22"/>
          <w:szCs w:val="22"/>
          <w:shd w:val="clear" w:color="auto" w:fill="FFFFFF"/>
        </w:rPr>
        <w:t>Curitiba é a capital melhor classificada no cumprimento dos ODS da ONU.</w:t>
      </w:r>
      <w:r w:rsidRPr="00F742E0">
        <w:rPr>
          <w:rFonts w:ascii="Times New Roman" w:hAnsi="Times New Roman"/>
          <w:sz w:val="22"/>
          <w:szCs w:val="22"/>
          <w:shd w:val="clear" w:color="auto" w:fill="FFFFFF"/>
        </w:rPr>
        <w:t xml:space="preserve"> Disponível em: </w:t>
      </w:r>
      <w:hyperlink r:id="rId32" w:history="1">
        <w:r w:rsidRPr="00F742E0">
          <w:rPr>
            <w:rFonts w:ascii="Times New Roman" w:hAnsi="Times New Roman"/>
            <w:sz w:val="22"/>
            <w:szCs w:val="22"/>
            <w:u w:val="single"/>
            <w:shd w:val="clear" w:color="auto" w:fill="FFFFFF"/>
          </w:rPr>
          <w:t>https://www.curitiba.pr.gov.br/noticias/curitiba-e-capital-melhor-classificada-no-cumprimento-dos-ods-da-onu/58373</w:t>
        </w:r>
      </w:hyperlink>
      <w:r w:rsidRPr="00F742E0">
        <w:rPr>
          <w:rFonts w:ascii="Times New Roman" w:hAnsi="Times New Roman"/>
          <w:sz w:val="22"/>
          <w:szCs w:val="22"/>
          <w:shd w:val="clear" w:color="auto" w:fill="FFFFFF"/>
        </w:rPr>
        <w:t>. Acesso em: 12 out. 2022.</w:t>
      </w:r>
    </w:p>
    <w:p w14:paraId="57FF7D2D"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MUNICIPAL DE CURITIBA, 2022. </w:t>
      </w:r>
      <w:r w:rsidRPr="00F742E0">
        <w:rPr>
          <w:rFonts w:ascii="Times New Roman" w:hAnsi="Times New Roman"/>
          <w:b/>
          <w:bCs/>
          <w:sz w:val="22"/>
          <w:szCs w:val="22"/>
          <w:shd w:val="clear" w:color="auto" w:fill="FFFFFF"/>
        </w:rPr>
        <w:t>Site revela progresso de Curitiba no cumprimento dos objetivos do desenvolvimento sustentável.</w:t>
      </w:r>
      <w:r w:rsidRPr="00F742E0">
        <w:rPr>
          <w:rFonts w:ascii="Times New Roman" w:hAnsi="Times New Roman"/>
          <w:sz w:val="22"/>
          <w:szCs w:val="22"/>
          <w:shd w:val="clear" w:color="auto" w:fill="FFFFFF"/>
        </w:rPr>
        <w:t xml:space="preserve"> Disponível em: </w:t>
      </w:r>
      <w:hyperlink r:id="rId33" w:history="1">
        <w:r w:rsidRPr="00F742E0">
          <w:rPr>
            <w:rStyle w:val="Hyperlink"/>
            <w:rFonts w:ascii="Times New Roman" w:hAnsi="Times New Roman"/>
            <w:color w:val="auto"/>
            <w:sz w:val="22"/>
            <w:szCs w:val="22"/>
            <w:shd w:val="clear" w:color="auto" w:fill="FFFFFF"/>
          </w:rPr>
          <w:t>https://www.curitiba.pr.gov.br/noticias/site-revela-progresso-de-curitiba-no-cumprimento-dos-objetivos-do-desenvolvimento-sustentavel/63105</w:t>
        </w:r>
      </w:hyperlink>
      <w:r w:rsidRPr="00F742E0">
        <w:rPr>
          <w:rFonts w:ascii="Times New Roman" w:hAnsi="Times New Roman"/>
          <w:sz w:val="22"/>
          <w:szCs w:val="22"/>
          <w:shd w:val="clear" w:color="auto" w:fill="FFFFFF"/>
        </w:rPr>
        <w:t>. Acesso em: 13 out. 2022.</w:t>
      </w:r>
    </w:p>
    <w:p w14:paraId="7F72109F"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MUNICIPAL DE CURITIBA, 2022. </w:t>
      </w:r>
      <w:r w:rsidRPr="00F742E0">
        <w:rPr>
          <w:rFonts w:ascii="Times New Roman" w:hAnsi="Times New Roman"/>
          <w:b/>
          <w:bCs/>
          <w:sz w:val="22"/>
          <w:szCs w:val="22"/>
          <w:shd w:val="clear" w:color="auto" w:fill="FFFFFF"/>
        </w:rPr>
        <w:t>Curitiba viva bem promove a saúde e o bem estar dos moradores da cidade</w:t>
      </w:r>
      <w:r w:rsidRPr="00F742E0">
        <w:rPr>
          <w:rFonts w:ascii="Times New Roman" w:hAnsi="Times New Roman"/>
          <w:sz w:val="22"/>
          <w:szCs w:val="22"/>
          <w:shd w:val="clear" w:color="auto" w:fill="FFFFFF"/>
        </w:rPr>
        <w:t xml:space="preserve">. Disponível em: </w:t>
      </w:r>
      <w:hyperlink r:id="rId34" w:history="1">
        <w:r w:rsidRPr="00F742E0">
          <w:rPr>
            <w:rStyle w:val="Hyperlink"/>
            <w:rFonts w:ascii="Times New Roman" w:hAnsi="Times New Roman"/>
            <w:color w:val="auto"/>
            <w:sz w:val="22"/>
            <w:szCs w:val="22"/>
            <w:shd w:val="clear" w:color="auto" w:fill="FFFFFF"/>
          </w:rPr>
          <w:t>https://www.curitiba.pr.gov.br/noticias/curitiba-viva-bem-promove-a-saude-e-o-bem-estar-dos-moradores-da-cidade/65375</w:t>
        </w:r>
      </w:hyperlink>
      <w:r w:rsidRPr="00F742E0">
        <w:rPr>
          <w:rFonts w:ascii="Times New Roman" w:hAnsi="Times New Roman"/>
          <w:sz w:val="22"/>
          <w:szCs w:val="22"/>
          <w:shd w:val="clear" w:color="auto" w:fill="FFFFFF"/>
        </w:rPr>
        <w:t>. Acesso em: 12 out. 2022.</w:t>
      </w:r>
    </w:p>
    <w:p w14:paraId="55F493DA" w14:textId="77777777" w:rsidR="00A03FC9" w:rsidRPr="00F742E0" w:rsidRDefault="00A03FC9" w:rsidP="002A3341">
      <w:pPr>
        <w:ind w:firstLine="0"/>
        <w:jc w:val="left"/>
        <w:rPr>
          <w:rFonts w:ascii="Times New Roman" w:hAnsi="Times New Roman"/>
          <w:sz w:val="22"/>
          <w:szCs w:val="22"/>
        </w:rPr>
      </w:pPr>
      <w:r w:rsidRPr="00F742E0">
        <w:rPr>
          <w:rFonts w:ascii="Times New Roman" w:hAnsi="Times New Roman"/>
          <w:sz w:val="22"/>
          <w:szCs w:val="22"/>
          <w:shd w:val="clear" w:color="auto" w:fill="FFFFFF"/>
        </w:rPr>
        <w:t xml:space="preserve">PREFEITURA DE MACEIO, 2022. </w:t>
      </w:r>
      <w:r w:rsidRPr="00F742E0">
        <w:rPr>
          <w:rFonts w:ascii="Times New Roman" w:hAnsi="Times New Roman"/>
          <w:b/>
          <w:bCs/>
          <w:sz w:val="22"/>
          <w:szCs w:val="22"/>
          <w:shd w:val="clear" w:color="auto" w:fill="FFFFFF"/>
        </w:rPr>
        <w:t>Prefeitura de Maceió avança na assistência para criar o Fundo Municipal da Mulher</w:t>
      </w:r>
      <w:r w:rsidRPr="00F742E0">
        <w:rPr>
          <w:rFonts w:ascii="Times New Roman" w:hAnsi="Times New Roman"/>
          <w:sz w:val="22"/>
          <w:szCs w:val="22"/>
          <w:shd w:val="clear" w:color="auto" w:fill="FFFFFF"/>
        </w:rPr>
        <w:t xml:space="preserve">. Disponível em: </w:t>
      </w:r>
      <w:hyperlink r:id="rId35" w:history="1">
        <w:r w:rsidRPr="00F742E0">
          <w:rPr>
            <w:rFonts w:ascii="Times New Roman" w:hAnsi="Times New Roman"/>
            <w:sz w:val="22"/>
            <w:szCs w:val="22"/>
            <w:u w:val="single"/>
            <w:shd w:val="clear" w:color="auto" w:fill="FFFFFF"/>
          </w:rPr>
          <w:t>https://maceio.al.gov.br/noticias/gabinete-da-mulher/prefeitura-de-maceio-avanca-na-assistencia-para-criar-o-fundo-municipal-da-mulher</w:t>
        </w:r>
      </w:hyperlink>
      <w:r w:rsidRPr="00F742E0">
        <w:rPr>
          <w:rFonts w:ascii="Times New Roman" w:hAnsi="Times New Roman"/>
          <w:sz w:val="22"/>
          <w:szCs w:val="22"/>
          <w:shd w:val="clear" w:color="auto" w:fill="FFFFFF"/>
        </w:rPr>
        <w:t>. Acesso em: 13 out. 2022.</w:t>
      </w:r>
    </w:p>
    <w:p w14:paraId="22D90836"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DE SALVADOR, 2019. </w:t>
      </w:r>
      <w:r w:rsidRPr="00F742E0">
        <w:rPr>
          <w:rFonts w:ascii="Times New Roman" w:hAnsi="Times New Roman"/>
          <w:b/>
          <w:bCs/>
          <w:sz w:val="22"/>
          <w:szCs w:val="22"/>
          <w:shd w:val="clear" w:color="auto" w:fill="FFFFFF"/>
        </w:rPr>
        <w:t>Inovação para sustentabilidade</w:t>
      </w:r>
      <w:r w:rsidRPr="00F742E0">
        <w:rPr>
          <w:rFonts w:ascii="Times New Roman" w:hAnsi="Times New Roman"/>
          <w:sz w:val="22"/>
          <w:szCs w:val="22"/>
          <w:shd w:val="clear" w:color="auto" w:fill="FFFFFF"/>
        </w:rPr>
        <w:t xml:space="preserve">. Disponível em: </w:t>
      </w:r>
      <w:hyperlink r:id="rId36" w:history="1">
        <w:r w:rsidRPr="00F742E0">
          <w:rPr>
            <w:rStyle w:val="Hyperlink"/>
            <w:rFonts w:ascii="Times New Roman" w:hAnsi="Times New Roman"/>
            <w:color w:val="auto"/>
            <w:sz w:val="22"/>
            <w:szCs w:val="22"/>
            <w:shd w:val="clear" w:color="auto" w:fill="FFFFFF"/>
          </w:rPr>
          <w:t>http://paineldemudancadoclima.salvador.ba.gov.br/index.php/inovacao-para-sustentabilidade</w:t>
        </w:r>
      </w:hyperlink>
      <w:r w:rsidRPr="00F742E0">
        <w:rPr>
          <w:rFonts w:ascii="Times New Roman" w:hAnsi="Times New Roman"/>
          <w:sz w:val="22"/>
          <w:szCs w:val="22"/>
          <w:shd w:val="clear" w:color="auto" w:fill="FFFFFF"/>
        </w:rPr>
        <w:t>. Acesso em: 15 out. 2022.</w:t>
      </w:r>
    </w:p>
    <w:p w14:paraId="7B1CB650"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DE SÃO LUÍS, 2021. </w:t>
      </w:r>
      <w:r w:rsidRPr="00F742E0">
        <w:rPr>
          <w:rFonts w:ascii="Times New Roman" w:hAnsi="Times New Roman"/>
          <w:b/>
          <w:bCs/>
          <w:sz w:val="22"/>
          <w:szCs w:val="22"/>
          <w:shd w:val="clear" w:color="auto" w:fill="FFFFFF"/>
        </w:rPr>
        <w:t>Projeto Cuidar + é lançado para garantir assistência à população em situação de vulnerabilidade de São Luís</w:t>
      </w:r>
      <w:r w:rsidRPr="00F742E0">
        <w:rPr>
          <w:rFonts w:ascii="Times New Roman" w:hAnsi="Times New Roman"/>
          <w:sz w:val="22"/>
          <w:szCs w:val="22"/>
          <w:shd w:val="clear" w:color="auto" w:fill="FFFFFF"/>
        </w:rPr>
        <w:t xml:space="preserve">. Disponível em: </w:t>
      </w:r>
      <w:hyperlink r:id="rId37" w:anchor=":~:text=Primeira%20a%C3%A7%C3%A3o%20do%20Cuidar%2B&amp;text=A%20partir%20deste%201%C2%BA%20de,da%20pandemia%20de%20Covid%2D19" w:history="1">
        <w:r w:rsidRPr="00F742E0">
          <w:rPr>
            <w:rStyle w:val="Hyperlink"/>
            <w:rFonts w:ascii="Times New Roman" w:hAnsi="Times New Roman"/>
            <w:color w:val="auto"/>
            <w:sz w:val="22"/>
            <w:szCs w:val="22"/>
            <w:shd w:val="clear" w:color="auto" w:fill="FFFFFF"/>
          </w:rPr>
          <w:t>https://saoluis.ma.gov.br/semcas/noticia/38556/projeto-cuidar-e-lancado-para-garantir-assistencia-a-populacao-em-situacao-de-vulnerabilidade-de-sao-luis#:~:text=Primeira%20a%C3%A7%C3%A3o%20do%20Cuidar%2B&amp;text=A%20partir%20deste%201%C2%BA%20de,da%20pandemia%20de%20Covid%2D19</w:t>
        </w:r>
      </w:hyperlink>
      <w:r w:rsidRPr="00F742E0">
        <w:rPr>
          <w:rFonts w:ascii="Times New Roman" w:hAnsi="Times New Roman"/>
          <w:sz w:val="22"/>
          <w:szCs w:val="22"/>
          <w:shd w:val="clear" w:color="auto" w:fill="FFFFFF"/>
        </w:rPr>
        <w:t>. Acesso em: 10 out. 2022</w:t>
      </w:r>
    </w:p>
    <w:p w14:paraId="178B0BD5"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PREFEITURA DE GOIÂNIA, 2021. </w:t>
      </w:r>
      <w:r w:rsidRPr="00F742E0">
        <w:rPr>
          <w:b/>
          <w:bCs/>
          <w:sz w:val="22"/>
          <w:szCs w:val="22"/>
          <w:shd w:val="clear" w:color="auto" w:fill="FFFFFF"/>
        </w:rPr>
        <w:t>Campanha “imunize contra a fome”</w:t>
      </w:r>
      <w:r w:rsidRPr="00F742E0">
        <w:rPr>
          <w:sz w:val="22"/>
          <w:szCs w:val="22"/>
          <w:shd w:val="clear" w:color="auto" w:fill="FFFFFF"/>
        </w:rPr>
        <w:t xml:space="preserve">. Disponível em: </w:t>
      </w:r>
      <w:hyperlink r:id="rId38" w:history="1">
        <w:r w:rsidRPr="00F742E0">
          <w:rPr>
            <w:rStyle w:val="Hyperlink"/>
            <w:color w:val="auto"/>
            <w:sz w:val="22"/>
            <w:szCs w:val="22"/>
            <w:shd w:val="clear" w:color="auto" w:fill="FFFFFF"/>
          </w:rPr>
          <w:t>https://www.goiania.go.gov.br/campanha-imunize-contra-a-fome-e-lancada-em-goiania/</w:t>
        </w:r>
      </w:hyperlink>
      <w:r w:rsidRPr="00F742E0">
        <w:rPr>
          <w:sz w:val="22"/>
          <w:szCs w:val="22"/>
          <w:shd w:val="clear" w:color="auto" w:fill="FFFFFF"/>
        </w:rPr>
        <w:t>. Acesso em: 12 out. 2022.</w:t>
      </w:r>
    </w:p>
    <w:p w14:paraId="4C51AC17" w14:textId="77777777" w:rsidR="00A03FC9" w:rsidRPr="00F742E0" w:rsidRDefault="00A03FC9" w:rsidP="002A3341">
      <w:pPr>
        <w:pStyle w:val="NormalWeb"/>
        <w:spacing w:before="0" w:beforeAutospacing="0" w:after="0" w:afterAutospacing="0"/>
        <w:rPr>
          <w:sz w:val="22"/>
          <w:szCs w:val="22"/>
        </w:rPr>
      </w:pPr>
      <w:r w:rsidRPr="00F742E0">
        <w:rPr>
          <w:sz w:val="22"/>
          <w:szCs w:val="22"/>
          <w:shd w:val="clear" w:color="auto" w:fill="FFFFFF"/>
        </w:rPr>
        <w:t xml:space="preserve">PREFEITURA DE SÃO GONÇALO, 2021. </w:t>
      </w:r>
      <w:r w:rsidRPr="00F742E0">
        <w:rPr>
          <w:b/>
          <w:bCs/>
          <w:sz w:val="22"/>
          <w:szCs w:val="22"/>
          <w:shd w:val="clear" w:color="auto" w:fill="FFFFFF"/>
        </w:rPr>
        <w:t>Reforço na campanha Juntos Contra a Fome em São Gonçalo</w:t>
      </w:r>
      <w:r w:rsidRPr="00F742E0">
        <w:rPr>
          <w:sz w:val="22"/>
          <w:szCs w:val="22"/>
          <w:shd w:val="clear" w:color="auto" w:fill="FFFFFF"/>
        </w:rPr>
        <w:t xml:space="preserve">. Disponível em: </w:t>
      </w:r>
      <w:hyperlink r:id="rId39" w:history="1">
        <w:r w:rsidRPr="00F742E0">
          <w:rPr>
            <w:rStyle w:val="Hyperlink"/>
            <w:color w:val="auto"/>
            <w:sz w:val="22"/>
            <w:szCs w:val="22"/>
            <w:shd w:val="clear" w:color="auto" w:fill="FFFFFF"/>
          </w:rPr>
          <w:t>https://www.saogoncalo.rj.gov.br/reforco-na-campanha-juntos-contra-a-fome-em-sao-goncalo/</w:t>
        </w:r>
      </w:hyperlink>
      <w:r w:rsidRPr="00F742E0">
        <w:rPr>
          <w:sz w:val="22"/>
          <w:szCs w:val="22"/>
          <w:shd w:val="clear" w:color="auto" w:fill="FFFFFF"/>
        </w:rPr>
        <w:t>. Acesso em: 11 out. 2022.</w:t>
      </w:r>
    </w:p>
    <w:p w14:paraId="7443D3A8"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PREFEITURA DE SÃO PAULO, 2017. </w:t>
      </w:r>
      <w:r w:rsidRPr="00F742E0">
        <w:rPr>
          <w:rFonts w:ascii="Times New Roman" w:hAnsi="Times New Roman"/>
          <w:b/>
          <w:bCs/>
          <w:sz w:val="22"/>
          <w:szCs w:val="22"/>
          <w:shd w:val="clear" w:color="auto" w:fill="FFFFFF"/>
        </w:rPr>
        <w:t>Oficina: ODS 5 - Igualdade de Gênero.</w:t>
      </w:r>
      <w:r w:rsidRPr="00F742E0">
        <w:rPr>
          <w:rFonts w:ascii="Times New Roman" w:hAnsi="Times New Roman"/>
          <w:sz w:val="22"/>
          <w:szCs w:val="22"/>
          <w:shd w:val="clear" w:color="auto" w:fill="FFFFFF"/>
        </w:rPr>
        <w:t xml:space="preserve"> Disponível em: </w:t>
      </w:r>
      <w:hyperlink r:id="rId40" w:history="1">
        <w:r w:rsidRPr="00F742E0">
          <w:rPr>
            <w:rFonts w:ascii="Times New Roman" w:hAnsi="Times New Roman"/>
            <w:sz w:val="22"/>
            <w:szCs w:val="22"/>
            <w:u w:val="single"/>
            <w:shd w:val="clear" w:color="auto" w:fill="FFFFFF"/>
          </w:rPr>
          <w:t>https://www.prefeitura.sp.gov.br/cidade/secretarias/meio_ambiente/umapaz/formacao_em_educacao_ambiental/</w:t>
        </w:r>
      </w:hyperlink>
      <w:r w:rsidRPr="00F742E0">
        <w:rPr>
          <w:rFonts w:ascii="Times New Roman" w:hAnsi="Times New Roman"/>
          <w:sz w:val="22"/>
          <w:szCs w:val="22"/>
          <w:shd w:val="clear" w:color="auto" w:fill="FFFFFF"/>
        </w:rPr>
        <w:t>. Acesso em: 13 out. 2022.</w:t>
      </w:r>
    </w:p>
    <w:p w14:paraId="691BC40C"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PROJETO COLABORA, 2017. </w:t>
      </w:r>
      <w:r w:rsidRPr="00F742E0">
        <w:rPr>
          <w:rFonts w:ascii="Times New Roman" w:hAnsi="Times New Roman"/>
          <w:b/>
          <w:bCs/>
          <w:sz w:val="22"/>
          <w:szCs w:val="22"/>
          <w:shd w:val="clear" w:color="auto" w:fill="FFFFFF"/>
        </w:rPr>
        <w:t>Evasão recorde no 1º ano do ensino médio no Pará.</w:t>
      </w:r>
      <w:r w:rsidRPr="00F742E0">
        <w:rPr>
          <w:rFonts w:ascii="Times New Roman" w:hAnsi="Times New Roman"/>
          <w:sz w:val="22"/>
          <w:szCs w:val="22"/>
          <w:shd w:val="clear" w:color="auto" w:fill="FFFFFF"/>
        </w:rPr>
        <w:t xml:space="preserve"> Disponível em: </w:t>
      </w:r>
      <w:hyperlink r:id="rId41" w:history="1">
        <w:r w:rsidRPr="00F742E0">
          <w:rPr>
            <w:rFonts w:ascii="Times New Roman" w:hAnsi="Times New Roman"/>
            <w:sz w:val="22"/>
            <w:szCs w:val="22"/>
            <w:u w:val="single"/>
            <w:shd w:val="clear" w:color="auto" w:fill="FFFFFF"/>
          </w:rPr>
          <w:t>https://projetocolabora.com.br/ods4/evasao-recorde-no-1o-ano-do-ensino-medio-no-para/</w:t>
        </w:r>
      </w:hyperlink>
      <w:r w:rsidRPr="00F742E0">
        <w:rPr>
          <w:rFonts w:ascii="Times New Roman" w:hAnsi="Times New Roman"/>
          <w:sz w:val="22"/>
          <w:szCs w:val="22"/>
          <w:shd w:val="clear" w:color="auto" w:fill="FFFFFF"/>
        </w:rPr>
        <w:t>. Acesso em: 13 out. 2022.</w:t>
      </w:r>
    </w:p>
    <w:p w14:paraId="61BC0378" w14:textId="77777777"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ROMA, Júlio César. Os objetivos de desenvolvimento do milênio e sua transição para os objetivos de desenvolvimento sustentável. </w:t>
      </w:r>
      <w:r w:rsidRPr="00F742E0">
        <w:rPr>
          <w:rFonts w:ascii="Times New Roman" w:hAnsi="Times New Roman"/>
          <w:b/>
          <w:bCs/>
          <w:sz w:val="22"/>
          <w:szCs w:val="22"/>
          <w:shd w:val="clear" w:color="auto" w:fill="FFFFFF"/>
        </w:rPr>
        <w:t>Ciência e cultura</w:t>
      </w:r>
      <w:r w:rsidRPr="00F742E0">
        <w:rPr>
          <w:rFonts w:ascii="Times New Roman" w:hAnsi="Times New Roman"/>
          <w:sz w:val="22"/>
          <w:szCs w:val="22"/>
          <w:shd w:val="clear" w:color="auto" w:fill="FFFFFF"/>
        </w:rPr>
        <w:t>, v. 71, n. 1, p. 33-39, 2019.</w:t>
      </w:r>
    </w:p>
    <w:p w14:paraId="5387502E" w14:textId="207E993A"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SAYEG, Ricardo </w:t>
      </w:r>
      <w:proofErr w:type="spellStart"/>
      <w:r w:rsidRPr="00F742E0">
        <w:rPr>
          <w:rFonts w:ascii="Times New Roman" w:hAnsi="Times New Roman"/>
          <w:sz w:val="22"/>
          <w:szCs w:val="22"/>
          <w:shd w:val="clear" w:color="auto" w:fill="FFFFFF"/>
        </w:rPr>
        <w:t>Hasson</w:t>
      </w:r>
      <w:proofErr w:type="spellEnd"/>
      <w:r w:rsidRPr="00F742E0">
        <w:rPr>
          <w:rFonts w:ascii="Times New Roman" w:hAnsi="Times New Roman"/>
          <w:sz w:val="22"/>
          <w:szCs w:val="22"/>
          <w:shd w:val="clear" w:color="auto" w:fill="FFFFFF"/>
        </w:rPr>
        <w:t xml:space="preserve">; BALERA, Wagner. O </w:t>
      </w:r>
      <w:r w:rsidR="00093CC9" w:rsidRPr="00F742E0">
        <w:rPr>
          <w:rFonts w:ascii="Times New Roman" w:hAnsi="Times New Roman"/>
          <w:sz w:val="22"/>
          <w:szCs w:val="22"/>
          <w:shd w:val="clear" w:color="auto" w:fill="FFFFFF"/>
        </w:rPr>
        <w:t xml:space="preserve">objetivo fundamental constitucional de erradicação da pobreza. </w:t>
      </w:r>
      <w:r w:rsidR="00093CC9" w:rsidRPr="00F742E0">
        <w:rPr>
          <w:rFonts w:ascii="Times New Roman" w:hAnsi="Times New Roman"/>
          <w:b/>
          <w:bCs/>
          <w:sz w:val="22"/>
          <w:szCs w:val="22"/>
          <w:shd w:val="clear" w:color="auto" w:fill="FFFFFF"/>
        </w:rPr>
        <w:t>Revista de Direito Brasileira</w:t>
      </w:r>
      <w:r w:rsidR="00093CC9" w:rsidRPr="00F742E0">
        <w:rPr>
          <w:rFonts w:ascii="Times New Roman" w:hAnsi="Times New Roman"/>
          <w:sz w:val="22"/>
          <w:szCs w:val="22"/>
          <w:shd w:val="clear" w:color="auto" w:fill="FFFFFF"/>
        </w:rPr>
        <w:t>, v. 22, n. 9, p. 66-76, 2019.</w:t>
      </w:r>
    </w:p>
    <w:p w14:paraId="09EDB338" w14:textId="2B9B7552" w:rsidR="00CC5A3D" w:rsidRPr="00F742E0" w:rsidRDefault="00CC5A3D"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SCHENINI, Pedro Carlos; DO NASCIMENTO, Daniel Trento. Gestão pública sustentável. </w:t>
      </w:r>
      <w:r w:rsidRPr="00F742E0">
        <w:rPr>
          <w:rFonts w:ascii="Times New Roman" w:hAnsi="Times New Roman"/>
          <w:b/>
          <w:bCs/>
          <w:sz w:val="22"/>
          <w:szCs w:val="22"/>
          <w:shd w:val="clear" w:color="auto" w:fill="FFFFFF"/>
        </w:rPr>
        <w:t>Revista de Ciências da administração</w:t>
      </w:r>
      <w:r w:rsidRPr="00F742E0">
        <w:rPr>
          <w:rFonts w:ascii="Times New Roman" w:hAnsi="Times New Roman"/>
          <w:sz w:val="22"/>
          <w:szCs w:val="22"/>
          <w:shd w:val="clear" w:color="auto" w:fill="FFFFFF"/>
        </w:rPr>
        <w:t>, v. 4, n. 8, p. 1-18, 2002.</w:t>
      </w:r>
    </w:p>
    <w:p w14:paraId="05F09FB0" w14:textId="61ADB1FA" w:rsidR="00DA1758" w:rsidRPr="00F742E0" w:rsidRDefault="00DA1758" w:rsidP="002A3341">
      <w:pPr>
        <w:ind w:firstLine="0"/>
        <w:jc w:val="left"/>
        <w:rPr>
          <w:rFonts w:ascii="Times New Roman" w:hAnsi="Times New Roman"/>
          <w:sz w:val="22"/>
          <w:szCs w:val="22"/>
          <w:highlight w:val="green"/>
        </w:rPr>
      </w:pPr>
      <w:r w:rsidRPr="00F742E0">
        <w:rPr>
          <w:rFonts w:ascii="Times New Roman" w:hAnsi="Times New Roman"/>
          <w:sz w:val="22"/>
          <w:szCs w:val="22"/>
          <w:shd w:val="clear" w:color="auto" w:fill="FFFFFF"/>
        </w:rPr>
        <w:t>SILVA, Ronaldo Ferreira da et al. Interdependências e trade-</w:t>
      </w:r>
      <w:proofErr w:type="spellStart"/>
      <w:r w:rsidRPr="00F742E0">
        <w:rPr>
          <w:rFonts w:ascii="Times New Roman" w:hAnsi="Times New Roman"/>
          <w:sz w:val="22"/>
          <w:szCs w:val="22"/>
          <w:shd w:val="clear" w:color="auto" w:fill="FFFFFF"/>
        </w:rPr>
        <w:t>offs</w:t>
      </w:r>
      <w:proofErr w:type="spellEnd"/>
      <w:r w:rsidRPr="00F742E0">
        <w:rPr>
          <w:rFonts w:ascii="Times New Roman" w:hAnsi="Times New Roman"/>
          <w:sz w:val="22"/>
          <w:szCs w:val="22"/>
          <w:shd w:val="clear" w:color="auto" w:fill="FFFFFF"/>
        </w:rPr>
        <w:t xml:space="preserve"> entre os objetivos do desenvolvimento sustentável: avaliação de municípios brasileiros pelas três dimensões da sustentabilidade. </w:t>
      </w:r>
      <w:r w:rsidRPr="00F742E0">
        <w:rPr>
          <w:rFonts w:ascii="Times New Roman" w:hAnsi="Times New Roman"/>
          <w:b/>
          <w:bCs/>
          <w:sz w:val="22"/>
          <w:szCs w:val="22"/>
          <w:shd w:val="clear" w:color="auto" w:fill="FFFFFF"/>
        </w:rPr>
        <w:t>Interações (Campo Grande)</w:t>
      </w:r>
      <w:r w:rsidRPr="00F742E0">
        <w:rPr>
          <w:rFonts w:ascii="Times New Roman" w:hAnsi="Times New Roman"/>
          <w:sz w:val="22"/>
          <w:szCs w:val="22"/>
          <w:shd w:val="clear" w:color="auto" w:fill="FFFFFF"/>
        </w:rPr>
        <w:t>, v. 22, p. 637-652, 2021.</w:t>
      </w:r>
    </w:p>
    <w:p w14:paraId="4D502EAA" w14:textId="77777777" w:rsidR="0055502F" w:rsidRPr="00F742E0" w:rsidRDefault="0055502F" w:rsidP="0055502F">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SILVEIRA, Vladmir Oliveira; PEREIRA, Tais Mariana Lima. Uma nova compreensão dos direitos humanos na contemporaneidade a partir dos objetivos de desenvolvimento sustentável (ODS). </w:t>
      </w:r>
      <w:r w:rsidRPr="00F742E0">
        <w:rPr>
          <w:rFonts w:ascii="Times New Roman" w:hAnsi="Times New Roman"/>
          <w:b/>
          <w:bCs/>
          <w:sz w:val="22"/>
          <w:szCs w:val="22"/>
          <w:shd w:val="clear" w:color="auto" w:fill="FFFFFF"/>
        </w:rPr>
        <w:t xml:space="preserve">Revista Jurídica </w:t>
      </w:r>
      <w:proofErr w:type="spellStart"/>
      <w:r w:rsidRPr="00F742E0">
        <w:rPr>
          <w:rFonts w:ascii="Times New Roman" w:hAnsi="Times New Roman"/>
          <w:b/>
          <w:bCs/>
          <w:sz w:val="22"/>
          <w:szCs w:val="22"/>
          <w:shd w:val="clear" w:color="auto" w:fill="FFFFFF"/>
        </w:rPr>
        <w:t>Cesumar</w:t>
      </w:r>
      <w:proofErr w:type="spellEnd"/>
      <w:r w:rsidRPr="00F742E0">
        <w:rPr>
          <w:rFonts w:ascii="Times New Roman" w:hAnsi="Times New Roman"/>
          <w:b/>
          <w:bCs/>
          <w:sz w:val="22"/>
          <w:szCs w:val="22"/>
          <w:shd w:val="clear" w:color="auto" w:fill="FFFFFF"/>
        </w:rPr>
        <w:t>-Mestrado</w:t>
      </w:r>
      <w:r w:rsidRPr="00F742E0">
        <w:rPr>
          <w:rFonts w:ascii="Times New Roman" w:hAnsi="Times New Roman"/>
          <w:sz w:val="22"/>
          <w:szCs w:val="22"/>
          <w:shd w:val="clear" w:color="auto" w:fill="FFFFFF"/>
        </w:rPr>
        <w:t>, v. 18, n. 3, p. 909-931, 2018.</w:t>
      </w:r>
    </w:p>
    <w:p w14:paraId="56EEEA2B" w14:textId="77777777" w:rsidR="00B86821" w:rsidRPr="00F742E0" w:rsidRDefault="00B86821" w:rsidP="00B8682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VELOSO NETO, </w:t>
      </w:r>
      <w:proofErr w:type="spellStart"/>
      <w:r w:rsidRPr="00F742E0">
        <w:rPr>
          <w:rFonts w:ascii="Times New Roman" w:hAnsi="Times New Roman"/>
          <w:sz w:val="22"/>
          <w:szCs w:val="22"/>
          <w:shd w:val="clear" w:color="auto" w:fill="FFFFFF"/>
        </w:rPr>
        <w:t>Hernâni</w:t>
      </w:r>
      <w:proofErr w:type="spellEnd"/>
      <w:r w:rsidRPr="00F742E0">
        <w:rPr>
          <w:rFonts w:ascii="Times New Roman" w:hAnsi="Times New Roman"/>
          <w:sz w:val="22"/>
          <w:szCs w:val="22"/>
          <w:shd w:val="clear" w:color="auto" w:fill="FFFFFF"/>
        </w:rPr>
        <w:t xml:space="preserve"> Artur. </w:t>
      </w:r>
      <w:r w:rsidRPr="00F742E0">
        <w:rPr>
          <w:rFonts w:ascii="Times New Roman" w:hAnsi="Times New Roman"/>
          <w:b/>
          <w:bCs/>
          <w:sz w:val="22"/>
          <w:szCs w:val="22"/>
          <w:shd w:val="clear" w:color="auto" w:fill="FFFFFF"/>
        </w:rPr>
        <w:t>Novos indicadores de desempenho em matéria de higiene e segurança no trabalho: perspectiva de utilização em benchmarking</w:t>
      </w:r>
      <w:r w:rsidRPr="00F742E0">
        <w:rPr>
          <w:rFonts w:ascii="Times New Roman" w:hAnsi="Times New Roman"/>
          <w:sz w:val="22"/>
          <w:szCs w:val="22"/>
          <w:shd w:val="clear" w:color="auto" w:fill="FFFFFF"/>
        </w:rPr>
        <w:t>. 2007. Tese de Doutorado.</w:t>
      </w:r>
    </w:p>
    <w:p w14:paraId="4D27A6C0" w14:textId="0385CB99" w:rsidR="00A03FC9" w:rsidRPr="00F742E0" w:rsidRDefault="00A03FC9" w:rsidP="002A3341">
      <w:pPr>
        <w:ind w:firstLine="0"/>
        <w:jc w:val="left"/>
        <w:rPr>
          <w:rFonts w:ascii="Times New Roman" w:hAnsi="Times New Roman"/>
          <w:sz w:val="22"/>
          <w:szCs w:val="22"/>
          <w:shd w:val="clear" w:color="auto" w:fill="FFFFFF"/>
        </w:rPr>
      </w:pPr>
      <w:r w:rsidRPr="00F742E0">
        <w:rPr>
          <w:rFonts w:ascii="Times New Roman" w:hAnsi="Times New Roman"/>
          <w:sz w:val="22"/>
          <w:szCs w:val="22"/>
          <w:shd w:val="clear" w:color="auto" w:fill="FFFFFF"/>
        </w:rPr>
        <w:t xml:space="preserve">WISSENBACH, Tomás; BICEV, Jonas. </w:t>
      </w:r>
      <w:r w:rsidRPr="00F742E0">
        <w:rPr>
          <w:rFonts w:ascii="Times New Roman" w:hAnsi="Times New Roman"/>
          <w:b/>
          <w:bCs/>
          <w:sz w:val="22"/>
          <w:szCs w:val="22"/>
          <w:shd w:val="clear" w:color="auto" w:fill="FFFFFF"/>
        </w:rPr>
        <w:t>Nota técnica: Metodologia de Padronização dos Indicadores do Programa Cidades Sustentáveis com as ODS.</w:t>
      </w:r>
      <w:r w:rsidR="00CC37E9" w:rsidRPr="00F742E0">
        <w:rPr>
          <w:rFonts w:ascii="Times New Roman" w:hAnsi="Times New Roman"/>
          <w:b/>
          <w:bCs/>
          <w:sz w:val="22"/>
          <w:szCs w:val="22"/>
          <w:shd w:val="clear" w:color="auto" w:fill="FFFFFF"/>
        </w:rPr>
        <w:t xml:space="preserve"> </w:t>
      </w:r>
      <w:r w:rsidR="00CC37E9" w:rsidRPr="00F742E0">
        <w:rPr>
          <w:rFonts w:ascii="Times New Roman" w:hAnsi="Times New Roman"/>
          <w:sz w:val="22"/>
          <w:szCs w:val="22"/>
          <w:shd w:val="clear" w:color="auto" w:fill="FFFFFF"/>
        </w:rPr>
        <w:t xml:space="preserve">Disponível em: </w:t>
      </w:r>
      <w:r w:rsidR="00CC37E9" w:rsidRPr="00F742E0">
        <w:rPr>
          <w:rFonts w:ascii="Times New Roman" w:hAnsi="Times New Roman"/>
          <w:sz w:val="22"/>
          <w:szCs w:val="22"/>
          <w:shd w:val="clear" w:color="auto" w:fill="FFFFFF"/>
        </w:rPr>
        <w:lastRenderedPageBreak/>
        <w:t>https://www.cidadessustentaveis.org.br/arquivos/link/pcs-ods-technical-note-04-08.pdf Acesso em: nov. 2022.</w:t>
      </w:r>
    </w:p>
    <w:p w14:paraId="0534F516" w14:textId="4E547918" w:rsidR="00A03FC9" w:rsidRPr="00F742E0" w:rsidRDefault="00A03FC9" w:rsidP="002A3341">
      <w:pPr>
        <w:ind w:firstLine="0"/>
        <w:jc w:val="left"/>
        <w:rPr>
          <w:rFonts w:ascii="Times New Roman" w:hAnsi="Times New Roman"/>
          <w:sz w:val="22"/>
          <w:szCs w:val="22"/>
        </w:rPr>
      </w:pPr>
      <w:r w:rsidRPr="00F742E0">
        <w:rPr>
          <w:rFonts w:ascii="Times New Roman" w:hAnsi="Times New Roman"/>
          <w:sz w:val="22"/>
          <w:szCs w:val="22"/>
        </w:rPr>
        <w:t>WALLIMAN, N</w:t>
      </w:r>
      <w:r w:rsidR="00892098" w:rsidRPr="00F742E0">
        <w:rPr>
          <w:rFonts w:ascii="Times New Roman" w:hAnsi="Times New Roman"/>
          <w:sz w:val="22"/>
          <w:szCs w:val="22"/>
        </w:rPr>
        <w:t>icholas</w:t>
      </w:r>
      <w:r w:rsidRPr="00F742E0">
        <w:rPr>
          <w:rFonts w:ascii="Times New Roman" w:hAnsi="Times New Roman"/>
          <w:sz w:val="22"/>
          <w:szCs w:val="22"/>
        </w:rPr>
        <w:t>.</w:t>
      </w:r>
      <w:r w:rsidRPr="00F742E0">
        <w:rPr>
          <w:rFonts w:ascii="Times New Roman" w:hAnsi="Times New Roman"/>
          <w:b/>
          <w:bCs/>
          <w:sz w:val="22"/>
          <w:szCs w:val="22"/>
        </w:rPr>
        <w:t xml:space="preserve"> Métodos de pesquisa</w:t>
      </w:r>
      <w:r w:rsidR="00892098" w:rsidRPr="00F742E0">
        <w:rPr>
          <w:rFonts w:ascii="Times New Roman" w:hAnsi="Times New Roman"/>
          <w:b/>
          <w:bCs/>
          <w:sz w:val="22"/>
          <w:szCs w:val="22"/>
        </w:rPr>
        <w:t>.</w:t>
      </w:r>
      <w:r w:rsidRPr="00F742E0">
        <w:rPr>
          <w:rFonts w:ascii="Times New Roman" w:hAnsi="Times New Roman"/>
          <w:b/>
          <w:bCs/>
          <w:sz w:val="22"/>
          <w:szCs w:val="22"/>
        </w:rPr>
        <w:t xml:space="preserve"> </w:t>
      </w:r>
      <w:r w:rsidRPr="00F742E0">
        <w:rPr>
          <w:rFonts w:ascii="Times New Roman" w:hAnsi="Times New Roman"/>
          <w:sz w:val="22"/>
          <w:szCs w:val="22"/>
        </w:rPr>
        <w:t xml:space="preserve">1 </w:t>
      </w:r>
      <w:r w:rsidR="00892098" w:rsidRPr="00F742E0">
        <w:rPr>
          <w:rFonts w:ascii="Times New Roman" w:hAnsi="Times New Roman"/>
          <w:sz w:val="22"/>
          <w:szCs w:val="22"/>
        </w:rPr>
        <w:t>e</w:t>
      </w:r>
      <w:r w:rsidRPr="00F742E0">
        <w:rPr>
          <w:rFonts w:ascii="Times New Roman" w:hAnsi="Times New Roman"/>
          <w:sz w:val="22"/>
          <w:szCs w:val="22"/>
        </w:rPr>
        <w:t>d</w:t>
      </w:r>
      <w:r w:rsidR="00892098" w:rsidRPr="00F742E0">
        <w:rPr>
          <w:rFonts w:ascii="Times New Roman" w:hAnsi="Times New Roman"/>
          <w:sz w:val="22"/>
          <w:szCs w:val="22"/>
        </w:rPr>
        <w:t>.</w:t>
      </w:r>
      <w:r w:rsidRPr="00F742E0">
        <w:rPr>
          <w:rFonts w:ascii="Times New Roman" w:hAnsi="Times New Roman"/>
          <w:sz w:val="22"/>
          <w:szCs w:val="22"/>
        </w:rPr>
        <w:t xml:space="preserve"> </w:t>
      </w:r>
      <w:r w:rsidR="00892098" w:rsidRPr="00F742E0">
        <w:rPr>
          <w:rFonts w:ascii="Times New Roman" w:hAnsi="Times New Roman"/>
          <w:sz w:val="22"/>
          <w:szCs w:val="22"/>
        </w:rPr>
        <w:t xml:space="preserve">São Paulo: </w:t>
      </w:r>
      <w:r w:rsidRPr="00F742E0">
        <w:rPr>
          <w:rFonts w:ascii="Times New Roman" w:hAnsi="Times New Roman"/>
          <w:sz w:val="22"/>
          <w:szCs w:val="22"/>
        </w:rPr>
        <w:t>Editora Saraiva, 2015.</w:t>
      </w:r>
    </w:p>
    <w:p w14:paraId="56F0A2C1" w14:textId="68A0AA24" w:rsidR="00004118" w:rsidRPr="00F742E0" w:rsidRDefault="00004118" w:rsidP="002A3341">
      <w:pPr>
        <w:rPr>
          <w:rFonts w:ascii="Times New Roman" w:hAnsi="Times New Roman"/>
        </w:rPr>
      </w:pPr>
    </w:p>
    <w:p w14:paraId="02CD0027" w14:textId="0D8B94DD" w:rsidR="00004118" w:rsidRPr="00F742E0" w:rsidRDefault="00004118" w:rsidP="002A3341">
      <w:pPr>
        <w:rPr>
          <w:rFonts w:ascii="Times New Roman" w:hAnsi="Times New Roman"/>
        </w:rPr>
      </w:pPr>
    </w:p>
    <w:sectPr w:rsidR="00004118" w:rsidRPr="00F742E0" w:rsidSect="002930A1">
      <w:headerReference w:type="default" r:id="rId42"/>
      <w:footerReference w:type="default" r:id="rId43"/>
      <w:pgSz w:w="11906" w:h="16838"/>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57261" w14:textId="77777777" w:rsidR="00874CC4" w:rsidRDefault="00874CC4" w:rsidP="002B62F2">
      <w:r>
        <w:separator/>
      </w:r>
    </w:p>
  </w:endnote>
  <w:endnote w:type="continuationSeparator" w:id="0">
    <w:p w14:paraId="26A16B3C" w14:textId="77777777" w:rsidR="00874CC4" w:rsidRDefault="00874CC4" w:rsidP="002B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FFFFFF" w:themeColor="background1"/>
      </w:rPr>
      <w:id w:val="-1542741320"/>
      <w:docPartObj>
        <w:docPartGallery w:val="Page Numbers (Bottom of Page)"/>
        <w:docPartUnique/>
      </w:docPartObj>
    </w:sdtPr>
    <w:sdtContent>
      <w:sdt>
        <w:sdtPr>
          <w:rPr>
            <w:b/>
            <w:bCs/>
            <w:color w:val="FFFFFF" w:themeColor="background1"/>
          </w:rPr>
          <w:id w:val="-1769616900"/>
          <w:docPartObj>
            <w:docPartGallery w:val="Page Numbers (Top of Page)"/>
            <w:docPartUnique/>
          </w:docPartObj>
        </w:sdtPr>
        <w:sdtContent>
          <w:p w14:paraId="7E0EE490" w14:textId="290F6B28" w:rsidR="00070862" w:rsidRPr="000E3527" w:rsidRDefault="000E3527" w:rsidP="002930A1">
            <w:pPr>
              <w:pStyle w:val="Rodap"/>
              <w:ind w:hanging="1701"/>
              <w:jc w:val="right"/>
              <w:rPr>
                <w:b/>
                <w:bCs/>
                <w:color w:val="FFFFFF" w:themeColor="background1"/>
              </w:rPr>
            </w:pPr>
            <w:r w:rsidRPr="000E3527">
              <w:rPr>
                <w:noProof/>
                <w:color w:val="FFFFFF" w:themeColor="background1"/>
              </w:rPr>
              <w:drawing>
                <wp:anchor distT="0" distB="0" distL="114300" distR="114300" simplePos="0" relativeHeight="251658240" behindDoc="1" locked="0" layoutInCell="1" allowOverlap="1" wp14:anchorId="4B33717F" wp14:editId="1C617967">
                  <wp:simplePos x="0" y="0"/>
                  <wp:positionH relativeFrom="page">
                    <wp:align>right</wp:align>
                  </wp:positionH>
                  <wp:positionV relativeFrom="paragraph">
                    <wp:posOffset>-555625</wp:posOffset>
                  </wp:positionV>
                  <wp:extent cx="7529195" cy="867410"/>
                  <wp:effectExtent l="0" t="0" r="0" b="8890"/>
                  <wp:wrapNone/>
                  <wp:docPr id="151" name="Imagem 15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151"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6890"/>
                          <a:stretch/>
                        </pic:blipFill>
                        <pic:spPr bwMode="auto">
                          <a:xfrm>
                            <a:off x="0" y="0"/>
                            <a:ext cx="7529195"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862" w:rsidRPr="000E3527">
              <w:rPr>
                <w:b/>
                <w:bCs/>
                <w:color w:val="FFFFFF" w:themeColor="background1"/>
              </w:rPr>
              <w:t xml:space="preserve">Página </w:t>
            </w:r>
            <w:r w:rsidR="00070862" w:rsidRPr="000E3527">
              <w:rPr>
                <w:b/>
                <w:bCs/>
                <w:color w:val="FFFFFF" w:themeColor="background1"/>
                <w:szCs w:val="24"/>
              </w:rPr>
              <w:fldChar w:fldCharType="begin"/>
            </w:r>
            <w:r w:rsidR="00070862" w:rsidRPr="000E3527">
              <w:rPr>
                <w:b/>
                <w:bCs/>
                <w:color w:val="FFFFFF" w:themeColor="background1"/>
              </w:rPr>
              <w:instrText>PAGE</w:instrText>
            </w:r>
            <w:r w:rsidR="00070862" w:rsidRPr="000E3527">
              <w:rPr>
                <w:b/>
                <w:bCs/>
                <w:color w:val="FFFFFF" w:themeColor="background1"/>
                <w:szCs w:val="24"/>
              </w:rPr>
              <w:fldChar w:fldCharType="separate"/>
            </w:r>
            <w:r w:rsidR="003309B9">
              <w:rPr>
                <w:b/>
                <w:bCs/>
                <w:noProof/>
                <w:color w:val="FFFFFF" w:themeColor="background1"/>
              </w:rPr>
              <w:t>12</w:t>
            </w:r>
            <w:r w:rsidR="00070862" w:rsidRPr="000E3527">
              <w:rPr>
                <w:b/>
                <w:bCs/>
                <w:color w:val="FFFFFF" w:themeColor="background1"/>
                <w:szCs w:val="24"/>
              </w:rPr>
              <w:fldChar w:fldCharType="end"/>
            </w:r>
            <w:r w:rsidR="00070862" w:rsidRPr="000E3527">
              <w:rPr>
                <w:b/>
                <w:bCs/>
                <w:color w:val="FFFFFF" w:themeColor="background1"/>
              </w:rPr>
              <w:t xml:space="preserve"> de </w:t>
            </w:r>
            <w:r w:rsidR="00070862" w:rsidRPr="000E3527">
              <w:rPr>
                <w:b/>
                <w:bCs/>
                <w:color w:val="FFFFFF" w:themeColor="background1"/>
                <w:szCs w:val="24"/>
              </w:rPr>
              <w:fldChar w:fldCharType="begin"/>
            </w:r>
            <w:r w:rsidR="00070862" w:rsidRPr="000E3527">
              <w:rPr>
                <w:b/>
                <w:bCs/>
                <w:color w:val="FFFFFF" w:themeColor="background1"/>
              </w:rPr>
              <w:instrText>NUMPAGES</w:instrText>
            </w:r>
            <w:r w:rsidR="00070862" w:rsidRPr="000E3527">
              <w:rPr>
                <w:b/>
                <w:bCs/>
                <w:color w:val="FFFFFF" w:themeColor="background1"/>
                <w:szCs w:val="24"/>
              </w:rPr>
              <w:fldChar w:fldCharType="separate"/>
            </w:r>
            <w:r w:rsidR="003309B9">
              <w:rPr>
                <w:b/>
                <w:bCs/>
                <w:noProof/>
                <w:color w:val="FFFFFF" w:themeColor="background1"/>
              </w:rPr>
              <w:t>16</w:t>
            </w:r>
            <w:r w:rsidR="00070862" w:rsidRPr="000E3527">
              <w:rPr>
                <w:b/>
                <w:bCs/>
                <w:color w:val="FFFFFF" w:themeColor="background1"/>
                <w:szCs w:val="24"/>
              </w:rPr>
              <w:fldChar w:fldCharType="end"/>
            </w:r>
          </w:p>
        </w:sdtContent>
      </w:sdt>
    </w:sdtContent>
  </w:sdt>
  <w:p w14:paraId="6F840BF4" w14:textId="76150526" w:rsidR="00070862" w:rsidRDefault="000E3527">
    <w:pPr>
      <w:pStyle w:val="Rodap"/>
    </w:pPr>
    <w:r>
      <w:rPr>
        <w:noProof/>
      </w:rPr>
      <w:drawing>
        <wp:anchor distT="0" distB="0" distL="114300" distR="114300" simplePos="0" relativeHeight="251657215" behindDoc="1" locked="0" layoutInCell="1" allowOverlap="1" wp14:anchorId="76595CF3" wp14:editId="5A5166BF">
          <wp:simplePos x="0" y="0"/>
          <wp:positionH relativeFrom="page">
            <wp:align>right</wp:align>
          </wp:positionH>
          <wp:positionV relativeFrom="paragraph">
            <wp:posOffset>213995</wp:posOffset>
          </wp:positionV>
          <wp:extent cx="7544435" cy="1198880"/>
          <wp:effectExtent l="0" t="0" r="0" b="1270"/>
          <wp:wrapThrough wrapText="bothSides">
            <wp:wrapPolygon edited="0">
              <wp:start x="0" y="0"/>
              <wp:lineTo x="0" y="21280"/>
              <wp:lineTo x="21544" y="21280"/>
              <wp:lineTo x="21544" y="0"/>
              <wp:lineTo x="0" y="0"/>
            </wp:wrapPolygon>
          </wp:wrapThrough>
          <wp:docPr id="150" name="Imagem 15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150"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7726"/>
                  <a:stretch/>
                </pic:blipFill>
                <pic:spPr bwMode="auto">
                  <a:xfrm>
                    <a:off x="0" y="0"/>
                    <a:ext cx="7544435"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21FE2" w14:textId="77777777" w:rsidR="00874CC4" w:rsidRDefault="00874CC4" w:rsidP="002B62F2">
      <w:r>
        <w:separator/>
      </w:r>
    </w:p>
  </w:footnote>
  <w:footnote w:type="continuationSeparator" w:id="0">
    <w:p w14:paraId="5A6D907B" w14:textId="77777777" w:rsidR="00874CC4" w:rsidRDefault="00874CC4" w:rsidP="002B6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1BBC" w14:textId="5C6AC4C6" w:rsidR="002B62F2" w:rsidRDefault="008D1CA7" w:rsidP="008D1CA7">
    <w:pPr>
      <w:pStyle w:val="Cabealho"/>
      <w:ind w:left="-1560" w:hanging="141"/>
    </w:pPr>
    <w:r>
      <w:rPr>
        <w:noProof/>
      </w:rPr>
      <w:drawing>
        <wp:inline distT="0" distB="0" distL="0" distR="0" wp14:anchorId="070BD785" wp14:editId="10F3DDFE">
          <wp:extent cx="7552055" cy="986685"/>
          <wp:effectExtent l="0" t="0" r="0" b="4445"/>
          <wp:docPr id="147" name="Gráfic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asvg="http://schemas.microsoft.com/office/drawing/2016/SVG/main" r:embed="rId2"/>
                      </a:ext>
                    </a:extLst>
                  </a:blip>
                  <a:srcRect b="73662"/>
                  <a:stretch/>
                </pic:blipFill>
                <pic:spPr bwMode="auto">
                  <a:xfrm>
                    <a:off x="0" y="0"/>
                    <a:ext cx="7622976" cy="99595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F2"/>
    <w:rsid w:val="00004118"/>
    <w:rsid w:val="00007081"/>
    <w:rsid w:val="00070862"/>
    <w:rsid w:val="00091912"/>
    <w:rsid w:val="00093CC9"/>
    <w:rsid w:val="000A4E8C"/>
    <w:rsid w:val="000B69DE"/>
    <w:rsid w:val="000E3527"/>
    <w:rsid w:val="000F2FAD"/>
    <w:rsid w:val="0012052E"/>
    <w:rsid w:val="00135AE3"/>
    <w:rsid w:val="0018172E"/>
    <w:rsid w:val="001B4686"/>
    <w:rsid w:val="001C799D"/>
    <w:rsid w:val="001D2D13"/>
    <w:rsid w:val="00203CF7"/>
    <w:rsid w:val="00216D9F"/>
    <w:rsid w:val="00273A62"/>
    <w:rsid w:val="00274FE8"/>
    <w:rsid w:val="002930A1"/>
    <w:rsid w:val="002A3341"/>
    <w:rsid w:val="002B0763"/>
    <w:rsid w:val="002B62F2"/>
    <w:rsid w:val="00300337"/>
    <w:rsid w:val="00302AB6"/>
    <w:rsid w:val="00312171"/>
    <w:rsid w:val="003309B9"/>
    <w:rsid w:val="003465E5"/>
    <w:rsid w:val="00347142"/>
    <w:rsid w:val="00365011"/>
    <w:rsid w:val="003820F1"/>
    <w:rsid w:val="003B2DA6"/>
    <w:rsid w:val="00413B0C"/>
    <w:rsid w:val="0042517E"/>
    <w:rsid w:val="00457188"/>
    <w:rsid w:val="00472250"/>
    <w:rsid w:val="004F23CE"/>
    <w:rsid w:val="004F2E7A"/>
    <w:rsid w:val="0055502F"/>
    <w:rsid w:val="005878C5"/>
    <w:rsid w:val="00587FE2"/>
    <w:rsid w:val="005B2CBB"/>
    <w:rsid w:val="005D4B63"/>
    <w:rsid w:val="00625F0D"/>
    <w:rsid w:val="00631581"/>
    <w:rsid w:val="006511BD"/>
    <w:rsid w:val="006D0841"/>
    <w:rsid w:val="006E0E5E"/>
    <w:rsid w:val="007041CD"/>
    <w:rsid w:val="00717A9C"/>
    <w:rsid w:val="007205A9"/>
    <w:rsid w:val="00742840"/>
    <w:rsid w:val="00750308"/>
    <w:rsid w:val="0075110C"/>
    <w:rsid w:val="007757E2"/>
    <w:rsid w:val="007C3727"/>
    <w:rsid w:val="008649E3"/>
    <w:rsid w:val="00874CC4"/>
    <w:rsid w:val="00892098"/>
    <w:rsid w:val="008B503E"/>
    <w:rsid w:val="008D1CA7"/>
    <w:rsid w:val="00902513"/>
    <w:rsid w:val="00991080"/>
    <w:rsid w:val="00993A52"/>
    <w:rsid w:val="009A3CE5"/>
    <w:rsid w:val="009B41C0"/>
    <w:rsid w:val="009C4C4A"/>
    <w:rsid w:val="00A03FC9"/>
    <w:rsid w:val="00A25BD9"/>
    <w:rsid w:val="00A51C60"/>
    <w:rsid w:val="00AB1271"/>
    <w:rsid w:val="00AF2BB0"/>
    <w:rsid w:val="00AF5810"/>
    <w:rsid w:val="00B030E8"/>
    <w:rsid w:val="00B04890"/>
    <w:rsid w:val="00B12AAA"/>
    <w:rsid w:val="00B147A0"/>
    <w:rsid w:val="00B54858"/>
    <w:rsid w:val="00B7003C"/>
    <w:rsid w:val="00B77299"/>
    <w:rsid w:val="00B8370F"/>
    <w:rsid w:val="00B86821"/>
    <w:rsid w:val="00B92406"/>
    <w:rsid w:val="00B97386"/>
    <w:rsid w:val="00BB5F2B"/>
    <w:rsid w:val="00BD62C0"/>
    <w:rsid w:val="00BF204A"/>
    <w:rsid w:val="00C02189"/>
    <w:rsid w:val="00C4299E"/>
    <w:rsid w:val="00C93E76"/>
    <w:rsid w:val="00CA5528"/>
    <w:rsid w:val="00CA6BC5"/>
    <w:rsid w:val="00CC37E9"/>
    <w:rsid w:val="00CC5A3D"/>
    <w:rsid w:val="00D01634"/>
    <w:rsid w:val="00D044C1"/>
    <w:rsid w:val="00D15613"/>
    <w:rsid w:val="00D27714"/>
    <w:rsid w:val="00D605E8"/>
    <w:rsid w:val="00D83214"/>
    <w:rsid w:val="00DA1758"/>
    <w:rsid w:val="00DB3594"/>
    <w:rsid w:val="00DD6EB5"/>
    <w:rsid w:val="00DD6EBC"/>
    <w:rsid w:val="00DF30EA"/>
    <w:rsid w:val="00E11029"/>
    <w:rsid w:val="00E71C94"/>
    <w:rsid w:val="00E74D24"/>
    <w:rsid w:val="00E813C5"/>
    <w:rsid w:val="00EB7FB9"/>
    <w:rsid w:val="00ED14A7"/>
    <w:rsid w:val="00F04CD9"/>
    <w:rsid w:val="00F2192F"/>
    <w:rsid w:val="00F6444A"/>
    <w:rsid w:val="00F67865"/>
    <w:rsid w:val="00F742E0"/>
    <w:rsid w:val="00F81785"/>
    <w:rsid w:val="00FD7C9E"/>
    <w:rsid w:val="00FF0C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2C5FC"/>
  <w15:chartTrackingRefBased/>
  <w15:docId w15:val="{71A7A407-9278-4A51-A831-45BFD3F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heme="minorBidi"/>
        <w:sz w:val="24"/>
        <w:szCs w:val="22"/>
        <w:lang w:val="pt-BR"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171"/>
    <w:rPr>
      <w:rFonts w:cs="Times New Roman"/>
      <w:kern w:val="20"/>
      <w:szCs w:val="20"/>
      <w:lang w:eastAsia="pt-BR"/>
    </w:rPr>
  </w:style>
  <w:style w:type="paragraph" w:styleId="Ttulo1">
    <w:name w:val="heading 1"/>
    <w:basedOn w:val="Normal"/>
    <w:next w:val="Normal"/>
    <w:link w:val="Ttulo1Char"/>
    <w:uiPriority w:val="9"/>
    <w:qFormat/>
    <w:rsid w:val="00BD62C0"/>
    <w:pPr>
      <w:keepNext/>
      <w:keepLines/>
      <w:spacing w:before="240" w:line="259" w:lineRule="auto"/>
      <w:ind w:firstLine="0"/>
      <w:jc w:val="left"/>
      <w:outlineLvl w:val="0"/>
    </w:pPr>
    <w:rPr>
      <w:rFonts w:asciiTheme="majorHAnsi" w:eastAsiaTheme="majorEastAsia" w:hAnsiTheme="majorHAnsi" w:cstheme="majorBidi"/>
      <w:color w:val="2F5496" w:themeColor="accent1" w:themeShade="BF"/>
      <w:kern w:val="0"/>
      <w:sz w:val="32"/>
      <w:szCs w:val="32"/>
      <w:lang w:eastAsia="en-US"/>
    </w:rPr>
  </w:style>
  <w:style w:type="paragraph" w:styleId="Ttulo2">
    <w:name w:val="heading 2"/>
    <w:basedOn w:val="Normal"/>
    <w:next w:val="Normal"/>
    <w:link w:val="Ttulo2Char"/>
    <w:uiPriority w:val="9"/>
    <w:semiHidden/>
    <w:unhideWhenUsed/>
    <w:qFormat/>
    <w:rsid w:val="00A03FC9"/>
    <w:pPr>
      <w:keepNext/>
      <w:keepLines/>
      <w:spacing w:before="360" w:after="80" w:line="259" w:lineRule="auto"/>
      <w:ind w:firstLine="0"/>
      <w:jc w:val="left"/>
      <w:outlineLvl w:val="1"/>
    </w:pPr>
    <w:rPr>
      <w:rFonts w:ascii="Calibri" w:eastAsia="Calibri" w:hAnsi="Calibri" w:cs="Calibri"/>
      <w:b/>
      <w:kern w:val="0"/>
      <w:sz w:val="36"/>
      <w:szCs w:val="36"/>
    </w:rPr>
  </w:style>
  <w:style w:type="paragraph" w:styleId="Ttulo3">
    <w:name w:val="heading 3"/>
    <w:basedOn w:val="Normal"/>
    <w:next w:val="Normal"/>
    <w:link w:val="Ttulo3Char"/>
    <w:uiPriority w:val="9"/>
    <w:semiHidden/>
    <w:unhideWhenUsed/>
    <w:qFormat/>
    <w:rsid w:val="00A03FC9"/>
    <w:pPr>
      <w:keepNext/>
      <w:keepLines/>
      <w:spacing w:before="280" w:after="80" w:line="259" w:lineRule="auto"/>
      <w:ind w:firstLine="0"/>
      <w:jc w:val="left"/>
      <w:outlineLvl w:val="2"/>
    </w:pPr>
    <w:rPr>
      <w:rFonts w:ascii="Calibri" w:eastAsia="Calibri" w:hAnsi="Calibri" w:cs="Calibri"/>
      <w:b/>
      <w:kern w:val="0"/>
      <w:sz w:val="28"/>
      <w:szCs w:val="28"/>
    </w:rPr>
  </w:style>
  <w:style w:type="paragraph" w:styleId="Ttulo4">
    <w:name w:val="heading 4"/>
    <w:basedOn w:val="Normal"/>
    <w:next w:val="Normal"/>
    <w:link w:val="Ttulo4Char"/>
    <w:uiPriority w:val="9"/>
    <w:semiHidden/>
    <w:unhideWhenUsed/>
    <w:qFormat/>
    <w:rsid w:val="00A03FC9"/>
    <w:pPr>
      <w:keepNext/>
      <w:keepLines/>
      <w:spacing w:before="240" w:after="40" w:line="259" w:lineRule="auto"/>
      <w:ind w:firstLine="0"/>
      <w:jc w:val="left"/>
      <w:outlineLvl w:val="3"/>
    </w:pPr>
    <w:rPr>
      <w:rFonts w:ascii="Calibri" w:eastAsia="Calibri" w:hAnsi="Calibri" w:cs="Calibri"/>
      <w:b/>
      <w:kern w:val="0"/>
      <w:szCs w:val="24"/>
    </w:rPr>
  </w:style>
  <w:style w:type="paragraph" w:styleId="Ttulo5">
    <w:name w:val="heading 5"/>
    <w:basedOn w:val="Normal"/>
    <w:next w:val="Normal"/>
    <w:link w:val="Ttulo5Char"/>
    <w:uiPriority w:val="9"/>
    <w:semiHidden/>
    <w:unhideWhenUsed/>
    <w:qFormat/>
    <w:rsid w:val="00A03FC9"/>
    <w:pPr>
      <w:keepNext/>
      <w:keepLines/>
      <w:spacing w:before="220" w:after="40" w:line="259" w:lineRule="auto"/>
      <w:ind w:firstLine="0"/>
      <w:jc w:val="left"/>
      <w:outlineLvl w:val="4"/>
    </w:pPr>
    <w:rPr>
      <w:rFonts w:ascii="Calibri" w:eastAsia="Calibri" w:hAnsi="Calibri" w:cs="Calibri"/>
      <w:b/>
      <w:kern w:val="0"/>
      <w:sz w:val="22"/>
      <w:szCs w:val="22"/>
    </w:rPr>
  </w:style>
  <w:style w:type="paragraph" w:styleId="Ttulo6">
    <w:name w:val="heading 6"/>
    <w:basedOn w:val="Normal"/>
    <w:next w:val="Normal"/>
    <w:link w:val="Ttulo6Char"/>
    <w:uiPriority w:val="9"/>
    <w:semiHidden/>
    <w:unhideWhenUsed/>
    <w:qFormat/>
    <w:rsid w:val="00A03FC9"/>
    <w:pPr>
      <w:keepNext/>
      <w:keepLines/>
      <w:spacing w:before="200" w:after="40" w:line="259" w:lineRule="auto"/>
      <w:ind w:firstLine="0"/>
      <w:jc w:val="left"/>
      <w:outlineLvl w:val="5"/>
    </w:pPr>
    <w:rPr>
      <w:rFonts w:ascii="Calibri" w:eastAsia="Calibri" w:hAnsi="Calibri" w:cs="Calibri"/>
      <w:b/>
      <w:kern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62F2"/>
    <w:pPr>
      <w:tabs>
        <w:tab w:val="center" w:pos="4252"/>
        <w:tab w:val="right" w:pos="8504"/>
      </w:tabs>
    </w:pPr>
  </w:style>
  <w:style w:type="character" w:customStyle="1" w:styleId="CabealhoChar">
    <w:name w:val="Cabeçalho Char"/>
    <w:basedOn w:val="Fontepargpadro"/>
    <w:link w:val="Cabealho"/>
    <w:uiPriority w:val="99"/>
    <w:rsid w:val="002B62F2"/>
    <w:rPr>
      <w:rFonts w:cs="Times New Roman"/>
      <w:kern w:val="20"/>
      <w:szCs w:val="20"/>
      <w:lang w:eastAsia="pt-BR"/>
    </w:rPr>
  </w:style>
  <w:style w:type="paragraph" w:styleId="Rodap">
    <w:name w:val="footer"/>
    <w:basedOn w:val="Normal"/>
    <w:link w:val="RodapChar"/>
    <w:uiPriority w:val="99"/>
    <w:unhideWhenUsed/>
    <w:rsid w:val="002B62F2"/>
    <w:pPr>
      <w:tabs>
        <w:tab w:val="center" w:pos="4252"/>
        <w:tab w:val="right" w:pos="8504"/>
      </w:tabs>
    </w:pPr>
  </w:style>
  <w:style w:type="character" w:customStyle="1" w:styleId="RodapChar">
    <w:name w:val="Rodapé Char"/>
    <w:basedOn w:val="Fontepargpadro"/>
    <w:link w:val="Rodap"/>
    <w:uiPriority w:val="99"/>
    <w:rsid w:val="002B62F2"/>
    <w:rPr>
      <w:rFonts w:cs="Times New Roman"/>
      <w:kern w:val="20"/>
      <w:szCs w:val="20"/>
      <w:lang w:eastAsia="pt-BR"/>
    </w:rPr>
  </w:style>
  <w:style w:type="character" w:customStyle="1" w:styleId="Ttulo1Char">
    <w:name w:val="Título 1 Char"/>
    <w:basedOn w:val="Fontepargpadro"/>
    <w:link w:val="Ttulo1"/>
    <w:uiPriority w:val="9"/>
    <w:rsid w:val="00BD62C0"/>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BD62C0"/>
    <w:pPr>
      <w:spacing w:after="160" w:line="259" w:lineRule="auto"/>
      <w:ind w:left="720" w:firstLine="0"/>
      <w:contextualSpacing/>
      <w:jc w:val="left"/>
    </w:pPr>
    <w:rPr>
      <w:rFonts w:asciiTheme="minorHAnsi" w:eastAsiaTheme="minorHAnsi" w:hAnsiTheme="minorHAnsi" w:cstheme="minorBidi"/>
      <w:kern w:val="0"/>
      <w:sz w:val="22"/>
      <w:szCs w:val="22"/>
      <w:lang w:eastAsia="en-US"/>
    </w:rPr>
  </w:style>
  <w:style w:type="paragraph" w:styleId="Bibliografia">
    <w:name w:val="Bibliography"/>
    <w:basedOn w:val="Normal"/>
    <w:next w:val="Normal"/>
    <w:unhideWhenUsed/>
    <w:qFormat/>
    <w:rsid w:val="00BD62C0"/>
    <w:pPr>
      <w:spacing w:after="160" w:line="259" w:lineRule="auto"/>
      <w:ind w:firstLine="0"/>
      <w:jc w:val="left"/>
    </w:pPr>
    <w:rPr>
      <w:rFonts w:asciiTheme="minorHAnsi" w:eastAsiaTheme="minorEastAsia" w:hAnsiTheme="minorHAnsi" w:cstheme="minorBidi"/>
      <w:kern w:val="0"/>
      <w:sz w:val="22"/>
      <w:szCs w:val="22"/>
      <w:lang w:eastAsia="en-US"/>
    </w:rPr>
  </w:style>
  <w:style w:type="paragraph" w:styleId="NormalWeb">
    <w:name w:val="Normal (Web)"/>
    <w:basedOn w:val="Normal"/>
    <w:uiPriority w:val="99"/>
    <w:unhideWhenUsed/>
    <w:rsid w:val="00BD62C0"/>
    <w:pPr>
      <w:spacing w:before="100" w:beforeAutospacing="1" w:after="100" w:afterAutospacing="1"/>
      <w:ind w:firstLine="0"/>
      <w:jc w:val="left"/>
    </w:pPr>
    <w:rPr>
      <w:rFonts w:ascii="Times New Roman" w:hAnsi="Times New Roman"/>
      <w:kern w:val="0"/>
      <w:szCs w:val="24"/>
    </w:rPr>
  </w:style>
  <w:style w:type="character" w:styleId="Forte">
    <w:name w:val="Strong"/>
    <w:basedOn w:val="Fontepargpadro"/>
    <w:uiPriority w:val="22"/>
    <w:qFormat/>
    <w:rsid w:val="00BD62C0"/>
    <w:rPr>
      <w:b/>
      <w:bCs/>
    </w:rPr>
  </w:style>
  <w:style w:type="character" w:customStyle="1" w:styleId="Ttulo2Char">
    <w:name w:val="Título 2 Char"/>
    <w:basedOn w:val="Fontepargpadro"/>
    <w:link w:val="Ttulo2"/>
    <w:uiPriority w:val="9"/>
    <w:semiHidden/>
    <w:rsid w:val="00A03FC9"/>
    <w:rPr>
      <w:rFonts w:ascii="Calibri" w:eastAsia="Calibri" w:hAnsi="Calibri" w:cs="Calibri"/>
      <w:b/>
      <w:sz w:val="36"/>
      <w:szCs w:val="36"/>
      <w:lang w:eastAsia="pt-BR"/>
    </w:rPr>
  </w:style>
  <w:style w:type="character" w:customStyle="1" w:styleId="Ttulo3Char">
    <w:name w:val="Título 3 Char"/>
    <w:basedOn w:val="Fontepargpadro"/>
    <w:link w:val="Ttulo3"/>
    <w:uiPriority w:val="9"/>
    <w:semiHidden/>
    <w:rsid w:val="00A03FC9"/>
    <w:rPr>
      <w:rFonts w:ascii="Calibri" w:eastAsia="Calibri" w:hAnsi="Calibri" w:cs="Calibri"/>
      <w:b/>
      <w:sz w:val="28"/>
      <w:szCs w:val="28"/>
      <w:lang w:eastAsia="pt-BR"/>
    </w:rPr>
  </w:style>
  <w:style w:type="character" w:customStyle="1" w:styleId="Ttulo4Char">
    <w:name w:val="Título 4 Char"/>
    <w:basedOn w:val="Fontepargpadro"/>
    <w:link w:val="Ttulo4"/>
    <w:uiPriority w:val="9"/>
    <w:semiHidden/>
    <w:rsid w:val="00A03FC9"/>
    <w:rPr>
      <w:rFonts w:ascii="Calibri" w:eastAsia="Calibri" w:hAnsi="Calibri" w:cs="Calibri"/>
      <w:b/>
      <w:szCs w:val="24"/>
      <w:lang w:eastAsia="pt-BR"/>
    </w:rPr>
  </w:style>
  <w:style w:type="character" w:customStyle="1" w:styleId="Ttulo5Char">
    <w:name w:val="Título 5 Char"/>
    <w:basedOn w:val="Fontepargpadro"/>
    <w:link w:val="Ttulo5"/>
    <w:uiPriority w:val="9"/>
    <w:semiHidden/>
    <w:rsid w:val="00A03FC9"/>
    <w:rPr>
      <w:rFonts w:ascii="Calibri" w:eastAsia="Calibri" w:hAnsi="Calibri" w:cs="Calibri"/>
      <w:b/>
      <w:sz w:val="22"/>
      <w:lang w:eastAsia="pt-BR"/>
    </w:rPr>
  </w:style>
  <w:style w:type="character" w:customStyle="1" w:styleId="Ttulo6Char">
    <w:name w:val="Título 6 Char"/>
    <w:basedOn w:val="Fontepargpadro"/>
    <w:link w:val="Ttulo6"/>
    <w:uiPriority w:val="9"/>
    <w:semiHidden/>
    <w:rsid w:val="00A03FC9"/>
    <w:rPr>
      <w:rFonts w:ascii="Calibri" w:eastAsia="Calibri" w:hAnsi="Calibri" w:cs="Calibri"/>
      <w:b/>
      <w:sz w:val="20"/>
      <w:szCs w:val="20"/>
      <w:lang w:eastAsia="pt-BR"/>
    </w:rPr>
  </w:style>
  <w:style w:type="table" w:customStyle="1" w:styleId="TableNormal">
    <w:name w:val="Table Normal"/>
    <w:rsid w:val="00A03FC9"/>
    <w:pPr>
      <w:spacing w:after="160" w:line="259" w:lineRule="auto"/>
      <w:ind w:firstLine="0"/>
      <w:jc w:val="left"/>
    </w:pPr>
    <w:rPr>
      <w:rFonts w:ascii="Calibri" w:eastAsia="Calibri" w:hAnsi="Calibri" w:cs="Calibri"/>
      <w:sz w:val="22"/>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A03FC9"/>
    <w:pPr>
      <w:keepNext/>
      <w:keepLines/>
      <w:spacing w:before="480" w:after="120" w:line="259" w:lineRule="auto"/>
      <w:ind w:firstLine="0"/>
      <w:jc w:val="left"/>
    </w:pPr>
    <w:rPr>
      <w:rFonts w:ascii="Calibri" w:eastAsia="Calibri" w:hAnsi="Calibri" w:cs="Calibri"/>
      <w:b/>
      <w:kern w:val="0"/>
      <w:sz w:val="72"/>
      <w:szCs w:val="72"/>
    </w:rPr>
  </w:style>
  <w:style w:type="character" w:customStyle="1" w:styleId="TtuloChar">
    <w:name w:val="Título Char"/>
    <w:basedOn w:val="Fontepargpadro"/>
    <w:link w:val="Ttulo"/>
    <w:uiPriority w:val="10"/>
    <w:rsid w:val="00A03FC9"/>
    <w:rPr>
      <w:rFonts w:ascii="Calibri" w:eastAsia="Calibri" w:hAnsi="Calibri" w:cs="Calibri"/>
      <w:b/>
      <w:sz w:val="72"/>
      <w:szCs w:val="72"/>
      <w:lang w:eastAsia="pt-BR"/>
    </w:rPr>
  </w:style>
  <w:style w:type="paragraph" w:styleId="Subttulo">
    <w:name w:val="Subtitle"/>
    <w:basedOn w:val="Normal"/>
    <w:next w:val="Normal"/>
    <w:link w:val="SubttuloChar"/>
    <w:uiPriority w:val="11"/>
    <w:qFormat/>
    <w:rsid w:val="00A03FC9"/>
    <w:pPr>
      <w:keepNext/>
      <w:keepLines/>
      <w:spacing w:before="360" w:after="80" w:line="259" w:lineRule="auto"/>
      <w:ind w:firstLine="0"/>
      <w:jc w:val="left"/>
    </w:pPr>
    <w:rPr>
      <w:rFonts w:ascii="Georgia" w:eastAsia="Georgia" w:hAnsi="Georgia" w:cs="Georgia"/>
      <w:i/>
      <w:color w:val="666666"/>
      <w:kern w:val="0"/>
      <w:sz w:val="48"/>
      <w:szCs w:val="48"/>
    </w:rPr>
  </w:style>
  <w:style w:type="character" w:customStyle="1" w:styleId="SubttuloChar">
    <w:name w:val="Subtítulo Char"/>
    <w:basedOn w:val="Fontepargpadro"/>
    <w:link w:val="Subttulo"/>
    <w:uiPriority w:val="11"/>
    <w:rsid w:val="00A03FC9"/>
    <w:rPr>
      <w:rFonts w:ascii="Georgia" w:eastAsia="Georgia" w:hAnsi="Georgia" w:cs="Georgia"/>
      <w:i/>
      <w:color w:val="666666"/>
      <w:sz w:val="48"/>
      <w:szCs w:val="48"/>
      <w:lang w:eastAsia="pt-BR"/>
    </w:rPr>
  </w:style>
  <w:style w:type="character" w:styleId="Hyperlink">
    <w:name w:val="Hyperlink"/>
    <w:basedOn w:val="Fontepargpadro"/>
    <w:uiPriority w:val="99"/>
    <w:unhideWhenUsed/>
    <w:rsid w:val="00A03FC9"/>
    <w:rPr>
      <w:color w:val="0000FF"/>
      <w:u w:val="single"/>
    </w:rPr>
  </w:style>
  <w:style w:type="character" w:styleId="nfase">
    <w:name w:val="Emphasis"/>
    <w:basedOn w:val="Fontepargpadro"/>
    <w:uiPriority w:val="20"/>
    <w:qFormat/>
    <w:rsid w:val="00A03FC9"/>
    <w:rPr>
      <w:i/>
      <w:iCs/>
    </w:rPr>
  </w:style>
  <w:style w:type="character" w:styleId="HiperlinkVisitado">
    <w:name w:val="FollowedHyperlink"/>
    <w:basedOn w:val="Fontepargpadro"/>
    <w:uiPriority w:val="99"/>
    <w:semiHidden/>
    <w:unhideWhenUsed/>
    <w:rsid w:val="00A03FC9"/>
    <w:rPr>
      <w:color w:val="954F72" w:themeColor="followedHyperlink"/>
      <w:u w:val="single"/>
    </w:rPr>
  </w:style>
  <w:style w:type="character" w:customStyle="1" w:styleId="MenoPendente1">
    <w:name w:val="Menção Pendente1"/>
    <w:basedOn w:val="Fontepargpadro"/>
    <w:uiPriority w:val="99"/>
    <w:semiHidden/>
    <w:unhideWhenUsed/>
    <w:rsid w:val="008B503E"/>
    <w:rPr>
      <w:color w:val="605E5C"/>
      <w:shd w:val="clear" w:color="auto" w:fill="E1DFDD"/>
    </w:rPr>
  </w:style>
  <w:style w:type="table" w:styleId="Tabelacomgrade">
    <w:name w:val="Table Grid"/>
    <w:basedOn w:val="Tabelanormal"/>
    <w:uiPriority w:val="39"/>
    <w:rsid w:val="007041CD"/>
    <w:pPr>
      <w:ind w:firstLine="0"/>
      <w:jc w:val="left"/>
    </w:pPr>
    <w:rPr>
      <w:rFonts w:asciiTheme="minorHAnsi" w:eastAsia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F742E0"/>
    <w:rPr>
      <w:sz w:val="16"/>
      <w:szCs w:val="16"/>
    </w:rPr>
  </w:style>
  <w:style w:type="paragraph" w:styleId="Textodecomentrio">
    <w:name w:val="annotation text"/>
    <w:basedOn w:val="Normal"/>
    <w:link w:val="TextodecomentrioChar"/>
    <w:uiPriority w:val="99"/>
    <w:semiHidden/>
    <w:unhideWhenUsed/>
    <w:rsid w:val="00F742E0"/>
    <w:rPr>
      <w:sz w:val="20"/>
    </w:rPr>
  </w:style>
  <w:style w:type="character" w:customStyle="1" w:styleId="TextodecomentrioChar">
    <w:name w:val="Texto de comentário Char"/>
    <w:basedOn w:val="Fontepargpadro"/>
    <w:link w:val="Textodecomentrio"/>
    <w:uiPriority w:val="99"/>
    <w:semiHidden/>
    <w:rsid w:val="00F742E0"/>
    <w:rPr>
      <w:rFonts w:cs="Times New Roman"/>
      <w:kern w:val="2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742E0"/>
    <w:rPr>
      <w:b/>
      <w:bCs/>
    </w:rPr>
  </w:style>
  <w:style w:type="character" w:customStyle="1" w:styleId="AssuntodocomentrioChar">
    <w:name w:val="Assunto do comentário Char"/>
    <w:basedOn w:val="TextodecomentrioChar"/>
    <w:link w:val="Assuntodocomentrio"/>
    <w:uiPriority w:val="99"/>
    <w:semiHidden/>
    <w:rsid w:val="00F742E0"/>
    <w:rPr>
      <w:rFonts w:cs="Times New Roman"/>
      <w:b/>
      <w:bCs/>
      <w:kern w:val="20"/>
      <w:sz w:val="20"/>
      <w:szCs w:val="20"/>
      <w:lang w:eastAsia="pt-BR"/>
    </w:rPr>
  </w:style>
  <w:style w:type="paragraph" w:styleId="Textodebalo">
    <w:name w:val="Balloon Text"/>
    <w:basedOn w:val="Normal"/>
    <w:link w:val="TextodebaloChar"/>
    <w:uiPriority w:val="99"/>
    <w:semiHidden/>
    <w:unhideWhenUsed/>
    <w:rsid w:val="00F742E0"/>
    <w:rPr>
      <w:rFonts w:ascii="Segoe UI" w:hAnsi="Segoe UI" w:cs="Segoe UI"/>
      <w:sz w:val="18"/>
      <w:szCs w:val="18"/>
    </w:rPr>
  </w:style>
  <w:style w:type="character" w:customStyle="1" w:styleId="TextodebaloChar">
    <w:name w:val="Texto de balão Char"/>
    <w:basedOn w:val="Fontepargpadro"/>
    <w:link w:val="Textodebalo"/>
    <w:uiPriority w:val="99"/>
    <w:semiHidden/>
    <w:rsid w:val="00F742E0"/>
    <w:rPr>
      <w:rFonts w:ascii="Segoe UI" w:hAnsi="Segoe UI" w:cs="Segoe UI"/>
      <w:kern w:val="2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54674">
      <w:bodyDiv w:val="1"/>
      <w:marLeft w:val="0"/>
      <w:marRight w:val="0"/>
      <w:marTop w:val="0"/>
      <w:marBottom w:val="0"/>
      <w:divBdr>
        <w:top w:val="none" w:sz="0" w:space="0" w:color="auto"/>
        <w:left w:val="none" w:sz="0" w:space="0" w:color="auto"/>
        <w:bottom w:val="none" w:sz="0" w:space="0" w:color="auto"/>
        <w:right w:val="none" w:sz="0" w:space="0" w:color="auto"/>
      </w:divBdr>
    </w:div>
    <w:div w:id="102579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sites/default/files/vlrs/2022-08/3_rlv_governo_do_estado_do_para_2022.pdf" TargetMode="External"/><Relationship Id="rId18" Type="http://schemas.openxmlformats.org/officeDocument/2006/relationships/hyperlink" Target="https://idsc.cidadessustentaveis.org.br/profiles/sao-luis-MA/indicators" TargetMode="External"/><Relationship Id="rId26" Type="http://schemas.openxmlformats.org/officeDocument/2006/relationships/hyperlink" Target="https://realtime1.com.br/economia-e-negocios/feira-incentiva-estudantes-de-manaus-a-criaram-solucoes-em-eficiencia-energetica/" TargetMode="External"/><Relationship Id="rId39" Type="http://schemas.openxmlformats.org/officeDocument/2006/relationships/hyperlink" Target="https://www.saogoncalo.rj.gov.br/reforco-na-campanha-juntos-contra-a-fome-em-sao-goncalo/" TargetMode="External"/><Relationship Id="rId21" Type="http://schemas.openxmlformats.org/officeDocument/2006/relationships/hyperlink" Target="https://www.bemparana.com.br/publicacao/blogs/arteaoredor/projeto-leva-arte-e-educacao-as-escolas-de-curitiba/" TargetMode="External"/><Relationship Id="rId34" Type="http://schemas.openxmlformats.org/officeDocument/2006/relationships/hyperlink" Target="https://www.curitiba.pr.gov.br/noticias/curitiba-viva-bem-promove-a-saude-e-o-bem-estar-dos-moradores-da-cidade/65375" TargetMode="External"/><Relationship Id="rId42" Type="http://schemas.openxmlformats.org/officeDocument/2006/relationships/header" Target="header1.xml"/><Relationship Id="rId7" Type="http://schemas.openxmlformats.org/officeDocument/2006/relationships/hyperlink" Target="https://www.legisweb.com.br/legislacao/?id=178079" TargetMode="External"/><Relationship Id="rId2" Type="http://schemas.openxmlformats.org/officeDocument/2006/relationships/settings" Target="settings.xml"/><Relationship Id="rId16" Type="http://schemas.openxmlformats.org/officeDocument/2006/relationships/hyperlink" Target="https://idsc.cidadessustentaveis.org.br/profiles/porto-alegre-RS/indicators" TargetMode="External"/><Relationship Id="rId29" Type="http://schemas.openxmlformats.org/officeDocument/2006/relationships/hyperlink" Target="https://www.tapajosdefato.com.br/noticia/925/populacao-negra-e-de-baixa-renda-em-belem-e-mais-impactada-por-riscos-ambientais-aponta-estudo" TargetMode="External"/><Relationship Id="rId1" Type="http://schemas.openxmlformats.org/officeDocument/2006/relationships/styles" Target="styles.xml"/><Relationship Id="rId6" Type="http://schemas.openxmlformats.org/officeDocument/2006/relationships/hyperlink" Target="https://portal.al.go.leg.br/noticias/127187/amazonia-e-vida" TargetMode="External"/><Relationship Id="rId11" Type="http://schemas.openxmlformats.org/officeDocument/2006/relationships/hyperlink" Target="https://fapesp.br/publicacoes/odssp.pdf" TargetMode="External"/><Relationship Id="rId24" Type="http://schemas.openxmlformats.org/officeDocument/2006/relationships/hyperlink" Target="https://www.nexojornal.com.br/ensaio/2022/Por-que-%C3%A9-preciso-monitorar-a-Agenda-2030-no-Rio" TargetMode="External"/><Relationship Id="rId32" Type="http://schemas.openxmlformats.org/officeDocument/2006/relationships/hyperlink" Target="https://www.curitiba.pr.gov.br/noticias/curitiba-e-capital-melhor-classificada-no-cumprimento-dos-ods-da-onu/58373" TargetMode="External"/><Relationship Id="rId37" Type="http://schemas.openxmlformats.org/officeDocument/2006/relationships/hyperlink" Target="https://saoluis.ma.gov.br/semcas/noticia/38556/projeto-cuidar-e-lancado-para-garantir-assistencia-a-populacao-em-situacao-de-vulnerabilidade-de-sao-luis" TargetMode="External"/><Relationship Id="rId40" Type="http://schemas.openxmlformats.org/officeDocument/2006/relationships/hyperlink" Target="https://www.prefeitura.sp.gov.br/cidade/secretarias/meio_ambiente/umapaz/formacao_em_educacao_ambiental/programacao_mensal/index.php?p=230531"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idsc.cidadessustentaveis.org.br/profiles/curitiba-PR" TargetMode="External"/><Relationship Id="rId23" Type="http://schemas.openxmlformats.org/officeDocument/2006/relationships/hyperlink" Target="https://www.marbahia.com.br/post/praia-massa-%C3%A9-praia-limpa-acontece-na-boa-viagem" TargetMode="External"/><Relationship Id="rId28" Type="http://schemas.openxmlformats.org/officeDocument/2006/relationships/hyperlink" Target="https://sagresonline.com.br/goiania-e-a-5a-capital-com-maior-indice-de-desenvolvimento-sustentavel-no-pais/" TargetMode="External"/><Relationship Id="rId36" Type="http://schemas.openxmlformats.org/officeDocument/2006/relationships/hyperlink" Target="http://paineldemudancadoclima.salvador.ba.gov.br/index.php/inovacao-para-sustentabilidade" TargetMode="External"/><Relationship Id="rId10" Type="http://schemas.openxmlformats.org/officeDocument/2006/relationships/hyperlink" Target="https://ods.fapesp.br/industria-inovacao-e-infraestrutura" TargetMode="External"/><Relationship Id="rId19" Type="http://schemas.openxmlformats.org/officeDocument/2006/relationships/hyperlink" Target="https://idsc.cidadessustentaveis.org.br/profiles/maceio-AL/indicators" TargetMode="External"/><Relationship Id="rId31" Type="http://schemas.openxmlformats.org/officeDocument/2006/relationships/hyperlink" Target="https://www.curitiba.pr.gov.br/noticias/projeto-de-energia-limpa-de-curitiba-e-premiado-em-berlim-com-us-1-milhao/48473"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estrategiaods.org.br/wp-content/uploads/2021/02/Diagn%C3%B3stico-ODSLab-Curitiba_Vfinal.pdf" TargetMode="External"/><Relationship Id="rId14" Type="http://schemas.openxmlformats.org/officeDocument/2006/relationships/hyperlink" Target="https://www.saopaulo.sp.gov.br/wp-content/uploads/2020/09/Relatorio_3_COVID_ODS-Final-Versao-comprimida.pdf" TargetMode="External"/><Relationship Id="rId22" Type="http://schemas.openxmlformats.org/officeDocument/2006/relationships/hyperlink" Target="https://correio.rac.com.br/campinasermc/em-campinas-obras-da-sanasa-contribuem-para-melhorar-nota-na-onu-1.1263741" TargetMode="External"/><Relationship Id="rId27" Type="http://schemas.openxmlformats.org/officeDocument/2006/relationships/hyperlink" Target="https://sagresonline.com.br/e-possivel-um-desenvolvimento-urbano-inteligente-e-sustentavel/" TargetMode="External"/><Relationship Id="rId30" Type="http://schemas.openxmlformats.org/officeDocument/2006/relationships/hyperlink" Target="https://www.plural.jor.br/noticias/poder/projeto-de-lei-da-dignidade-menstrual-e-aprovado-em-curitiba" TargetMode="External"/><Relationship Id="rId35" Type="http://schemas.openxmlformats.org/officeDocument/2006/relationships/hyperlink" Target="https://maceio.al.gov.br/noticias/gabinete-da-mulher/prefeitura-de-maceio-avanca-na-assistencia-para-criar-o-fundo-municipal-da-mulher" TargetMode="External"/><Relationship Id="rId43" Type="http://schemas.openxmlformats.org/officeDocument/2006/relationships/footer" Target="footer1.xml"/><Relationship Id="rId8" Type="http://schemas.openxmlformats.org/officeDocument/2006/relationships/hyperlink" Target="https://www.cidadessustentaveis.org.br/noticia/cidades-da-amazonia-tem-baixa-pontuacao-no-indice-de-desenvolvimento-sustentavel" TargetMode="External"/><Relationship Id="rId3" Type="http://schemas.openxmlformats.org/officeDocument/2006/relationships/webSettings" Target="webSettings.xml"/><Relationship Id="rId12" Type="http://schemas.openxmlformats.org/officeDocument/2006/relationships/hyperlink" Target="https://fas-amazonia.org/energia-limpa-e-acessivel-fas-implementa-em-sua-sede-o-uso-de-energia-solar/" TargetMode="External"/><Relationship Id="rId17" Type="http://schemas.openxmlformats.org/officeDocument/2006/relationships/hyperlink" Target="https://idsc.cidadessustentaveis.org.br/profiles/sao-goncalo-RJ/indicators" TargetMode="External"/><Relationship Id="rId25" Type="http://schemas.openxmlformats.org/officeDocument/2006/relationships/hyperlink" Target="https://www.oliberal.com/economia/regiao-metropolitana-de-belem-e-3-mais-desigual-do-brasil-aponta-estudo-1.407382" TargetMode="External"/><Relationship Id="rId33" Type="http://schemas.openxmlformats.org/officeDocument/2006/relationships/hyperlink" Target="https://www.curitiba.pr.gov.br/noticias/site-revela-progresso-de-curitiba-no-cumprimento-dos-objetivos-do-desenvolvimento-sustentavel/63105" TargetMode="External"/><Relationship Id="rId38" Type="http://schemas.openxmlformats.org/officeDocument/2006/relationships/hyperlink" Target="https://www.goiania.go.gov.br/campanha-imunize-contra-a-fome-e-lancada-em-goiania/" TargetMode="External"/><Relationship Id="rId20" Type="http://schemas.openxmlformats.org/officeDocument/2006/relationships/hyperlink" Target="https://www.atribunarj.com.br/restaurante-do-povo-sera-construido-em-sao-goncalo/" TargetMode="External"/><Relationship Id="rId41" Type="http://schemas.openxmlformats.org/officeDocument/2006/relationships/hyperlink" Target="https://projetocolabora.com.br/ods4/evasao-recorde-no-1o-ano-do-ensino-medio-no-pa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9671</Words>
  <Characters>52229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Maria Aparecida Farias de Souza Nogueira</cp:lastModifiedBy>
  <cp:revision>2</cp:revision>
  <dcterms:created xsi:type="dcterms:W3CDTF">2022-11-27T03:19:00Z</dcterms:created>
  <dcterms:modified xsi:type="dcterms:W3CDTF">2022-11-27T03:19:00Z</dcterms:modified>
</cp:coreProperties>
</file>